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D09FA" w14:textId="4B9A91EB" w:rsidR="00380677" w:rsidRPr="0052548E" w:rsidRDefault="00380677" w:rsidP="00380677">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#102-e</w:t>
      </w:r>
      <w:r>
        <w:rPr>
          <w:rFonts w:ascii="Arial" w:hAnsi="Arial" w:cs="Arial"/>
          <w:b/>
          <w:bCs/>
          <w:sz w:val="28"/>
        </w:rPr>
        <w:tab/>
      </w:r>
      <w:r>
        <w:rPr>
          <w:rFonts w:ascii="Arial" w:hAnsi="Arial" w:cs="Arial"/>
          <w:b/>
          <w:bCs/>
          <w:sz w:val="28"/>
        </w:rPr>
        <w:tab/>
      </w:r>
      <w:r>
        <w:rPr>
          <w:rFonts w:ascii="Arial" w:hAnsi="Arial" w:cs="Arial"/>
          <w:b/>
          <w:bCs/>
          <w:sz w:val="28"/>
        </w:rPr>
        <w:tab/>
      </w:r>
      <w:r w:rsidR="00665F20">
        <w:rPr>
          <w:rFonts w:ascii="Arial" w:hAnsi="Arial" w:cs="Arial"/>
          <w:b/>
          <w:bCs/>
          <w:sz w:val="28"/>
        </w:rPr>
        <w:t xml:space="preserve">    </w:t>
      </w:r>
      <w:r w:rsidRPr="00DC6812">
        <w:rPr>
          <w:rFonts w:ascii="Arial" w:hAnsi="Arial" w:cs="Arial"/>
          <w:b/>
          <w:bCs/>
          <w:sz w:val="28"/>
        </w:rPr>
        <w:t>R1-20</w:t>
      </w:r>
      <w:r w:rsidR="00665F20">
        <w:rPr>
          <w:rFonts w:ascii="Arial" w:hAnsi="Arial" w:cs="Arial"/>
          <w:b/>
          <w:bCs/>
          <w:sz w:val="28"/>
        </w:rPr>
        <w:t>05899</w:t>
      </w:r>
    </w:p>
    <w:p w14:paraId="0FA49510" w14:textId="77777777" w:rsidR="00380677" w:rsidRPr="009513AC" w:rsidRDefault="00380677" w:rsidP="00380677">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August</w:t>
      </w:r>
      <w:r w:rsidRPr="00B502E8">
        <w:rPr>
          <w:rFonts w:ascii="Arial" w:eastAsia="MS Mincho" w:hAnsi="Arial" w:cs="Arial"/>
          <w:b/>
          <w:bCs/>
          <w:sz w:val="28"/>
          <w:lang w:eastAsia="ja-JP"/>
        </w:rPr>
        <w:t xml:space="preserve"> </w:t>
      </w:r>
      <w:r>
        <w:rPr>
          <w:rFonts w:ascii="Arial" w:eastAsia="MS Mincho" w:hAnsi="Arial" w:cs="Arial"/>
          <w:b/>
          <w:bCs/>
          <w:sz w:val="28"/>
          <w:lang w:eastAsia="ja-JP"/>
        </w:rPr>
        <w:t>18</w:t>
      </w:r>
      <w:r w:rsidRPr="00B502E8">
        <w:rPr>
          <w:rFonts w:ascii="Arial" w:eastAsia="MS Mincho" w:hAnsi="Arial" w:cs="Arial"/>
          <w:b/>
          <w:bCs/>
          <w:sz w:val="28"/>
          <w:lang w:eastAsia="ja-JP"/>
        </w:rPr>
        <w:t xml:space="preserve">th – </w:t>
      </w:r>
      <w:r>
        <w:rPr>
          <w:rFonts w:ascii="Arial" w:eastAsia="MS Mincho" w:hAnsi="Arial" w:cs="Arial"/>
          <w:b/>
          <w:bCs/>
          <w:sz w:val="28"/>
          <w:lang w:eastAsia="ja-JP"/>
        </w:rPr>
        <w:t>28</w:t>
      </w:r>
      <w:r w:rsidRPr="00B502E8">
        <w:rPr>
          <w:rFonts w:ascii="Arial" w:eastAsia="MS Mincho" w:hAnsi="Arial" w:cs="Arial"/>
          <w:b/>
          <w:bCs/>
          <w:sz w:val="28"/>
          <w:lang w:eastAsia="ja-JP"/>
        </w:rPr>
        <w:t>th, 2020</w:t>
      </w:r>
    </w:p>
    <w:p w14:paraId="37F7471A" w14:textId="77777777" w:rsidR="00380677" w:rsidRPr="00A44DC8" w:rsidRDefault="00380677" w:rsidP="00380677">
      <w:pPr>
        <w:tabs>
          <w:tab w:val="left" w:pos="1701"/>
          <w:tab w:val="right" w:pos="9072"/>
          <w:tab w:val="right" w:pos="10206"/>
        </w:tabs>
        <w:rPr>
          <w:rFonts w:ascii="Arial" w:hAnsi="Arial"/>
          <w:b/>
          <w:sz w:val="18"/>
        </w:rPr>
      </w:pPr>
    </w:p>
    <w:p w14:paraId="246F8471" w14:textId="77777777" w:rsidR="00380677" w:rsidRPr="00E95DAE" w:rsidRDefault="00380677" w:rsidP="00380677">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538AE47" w14:textId="7350D70B" w:rsidR="00380677" w:rsidRPr="00A61344" w:rsidRDefault="00380677" w:rsidP="00380677">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Mechanisms to Improve Reliability of NR MBS</w:t>
      </w:r>
    </w:p>
    <w:p w14:paraId="4A82C1B8" w14:textId="3F5566A8" w:rsidR="00380677" w:rsidRPr="00E832E5" w:rsidRDefault="00380677" w:rsidP="00380677">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8.12.2</w:t>
      </w:r>
    </w:p>
    <w:p w14:paraId="154E8737" w14:textId="77777777" w:rsidR="00380677" w:rsidRDefault="00380677" w:rsidP="00380677">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7F1EDC80" w:rsidR="00C53772" w:rsidRPr="00C53772" w:rsidRDefault="00C53772" w:rsidP="00C53772">
      <w:pPr>
        <w:spacing w:before="240"/>
        <w:rPr>
          <w:sz w:val="22"/>
          <w:szCs w:val="22"/>
          <w:lang w:val="en-US"/>
        </w:rPr>
      </w:pPr>
      <w:r w:rsidRPr="00C53772">
        <w:rPr>
          <w:sz w:val="22"/>
          <w:szCs w:val="22"/>
          <w:lang w:val="en-US"/>
        </w:rPr>
        <w:t xml:space="preserve">In this paper, </w:t>
      </w:r>
      <w:r w:rsidR="004B7621">
        <w:rPr>
          <w:sz w:val="22"/>
          <w:szCs w:val="22"/>
          <w:lang w:val="en-US"/>
        </w:rPr>
        <w:t>reliability aspects of</w:t>
      </w:r>
      <w:r w:rsidRPr="00C53772">
        <w:rPr>
          <w:sz w:val="22"/>
          <w:szCs w:val="22"/>
          <w:lang w:val="en-US"/>
        </w:rPr>
        <w:t xml:space="preserve"> NR multicast and broadcast services (MBS) for RRC_CONECTED UEs </w:t>
      </w:r>
      <w:r w:rsidR="004B7621">
        <w:rPr>
          <w:sz w:val="22"/>
          <w:szCs w:val="22"/>
          <w:lang w:val="en-US"/>
        </w:rPr>
        <w:t>are</w:t>
      </w:r>
      <w:r w:rsidRPr="00C53772">
        <w:rPr>
          <w:sz w:val="22"/>
          <w:szCs w:val="22"/>
          <w:lang w:val="en-US"/>
        </w:rPr>
        <w:t xml:space="preserve"> discussed. The new work item on NR Support of Multicast and Broadcast Services [1] has the following objectives for normative work on NR MBS related to </w:t>
      </w:r>
      <w:r w:rsidR="0056791A">
        <w:rPr>
          <w:sz w:val="22"/>
          <w:szCs w:val="22"/>
          <w:lang w:val="en-US"/>
        </w:rPr>
        <w:t>improving the reliability of multicast/broadcast service</w:t>
      </w:r>
      <w:r w:rsidRPr="00C53772">
        <w:rPr>
          <w:sz w:val="22"/>
          <w:szCs w:val="22"/>
          <w:lang w:val="en-US"/>
        </w:rPr>
        <w:t>:</w:t>
      </w:r>
    </w:p>
    <w:tbl>
      <w:tblPr>
        <w:tblStyle w:val="TableGrid"/>
        <w:tblW w:w="0" w:type="auto"/>
        <w:tblLook w:val="04A0" w:firstRow="1" w:lastRow="0" w:firstColumn="1" w:lastColumn="0" w:noHBand="0" w:noVBand="1"/>
      </w:tblPr>
      <w:tblGrid>
        <w:gridCol w:w="10160"/>
      </w:tblGrid>
      <w:tr w:rsidR="00380677" w14:paraId="733D024A" w14:textId="77777777" w:rsidTr="0056791A">
        <w:tc>
          <w:tcPr>
            <w:tcW w:w="10160" w:type="dxa"/>
            <w:vAlign w:val="center"/>
          </w:tcPr>
          <w:p w14:paraId="79A233E2" w14:textId="77777777" w:rsidR="00380677" w:rsidRPr="00335FD7" w:rsidRDefault="00380677" w:rsidP="0056791A">
            <w:pPr>
              <w:numPr>
                <w:ilvl w:val="0"/>
                <w:numId w:val="3"/>
              </w:numPr>
              <w:spacing w:after="0" w:line="280" w:lineRule="atLeast"/>
              <w:ind w:right="-99"/>
              <w:jc w:val="left"/>
              <w:textAlignment w:val="auto"/>
              <w:rPr>
                <w:color w:val="000000"/>
                <w:sz w:val="22"/>
                <w:szCs w:val="22"/>
              </w:rPr>
            </w:pPr>
            <w:r w:rsidRPr="00335FD7">
              <w:rPr>
                <w:color w:val="000000"/>
                <w:sz w:val="22"/>
                <w:szCs w:val="22"/>
              </w:rPr>
              <w:t>Specify RAN basic functions for broadcast/multicast for UEs in RRC_CONNECTED state [RAN1, RAN2, RAN3]:</w:t>
            </w:r>
          </w:p>
          <w:p w14:paraId="74AEDC0E" w14:textId="77777777" w:rsidR="00380677" w:rsidRPr="00743FB6" w:rsidRDefault="00380677" w:rsidP="0056791A">
            <w:pPr>
              <w:numPr>
                <w:ilvl w:val="1"/>
                <w:numId w:val="3"/>
              </w:numPr>
              <w:spacing w:line="280" w:lineRule="atLeast"/>
              <w:jc w:val="left"/>
              <w:textAlignment w:val="auto"/>
              <w:rPr>
                <w:color w:val="000000"/>
                <w:sz w:val="22"/>
                <w:szCs w:val="22"/>
              </w:rPr>
            </w:pPr>
            <w:r w:rsidRPr="00743FB6">
              <w:rPr>
                <w:color w:val="000000"/>
                <w:sz w:val="22"/>
                <w:szCs w:val="22"/>
              </w:rPr>
              <w:t>Specify required changes to improve reliability of Broadcast/Multicast service, e.g. by UL feedback. The level of reliability should be based on the requirements of the application/service provided. [ RAN1, RAN2]</w:t>
            </w:r>
          </w:p>
        </w:tc>
      </w:tr>
    </w:tbl>
    <w:p w14:paraId="5C89C6F0" w14:textId="04248334" w:rsidR="0056791A" w:rsidRDefault="004B7621" w:rsidP="00FB798F">
      <w:pPr>
        <w:spacing w:before="240"/>
        <w:rPr>
          <w:lang w:val="en-US"/>
        </w:rPr>
      </w:pPr>
      <w:r w:rsidRPr="004B7621">
        <w:rPr>
          <w:sz w:val="22"/>
          <w:szCs w:val="22"/>
          <w:lang w:val="en-US"/>
        </w:rPr>
        <w:t xml:space="preserve">Additionally, the following restrictions are also provided in  </w:t>
      </w:r>
      <w:r w:rsidRPr="004B7621">
        <w:rPr>
          <w:sz w:val="22"/>
          <w:szCs w:val="22"/>
          <w:lang w:val="en-US"/>
        </w:rPr>
        <w:fldChar w:fldCharType="begin"/>
      </w:r>
      <w:r w:rsidRPr="004B7621">
        <w:rPr>
          <w:sz w:val="22"/>
          <w:szCs w:val="22"/>
          <w:lang w:val="en-US"/>
        </w:rPr>
        <w:instrText xml:space="preserve"> REF _Ref47537577 \r \h </w:instrText>
      </w:r>
      <w:r>
        <w:rPr>
          <w:sz w:val="22"/>
          <w:szCs w:val="22"/>
          <w:lang w:val="en-US"/>
        </w:rPr>
        <w:instrText xml:space="preserve"> \* MERGEFORMAT </w:instrText>
      </w:r>
      <w:r w:rsidRPr="004B7621">
        <w:rPr>
          <w:sz w:val="22"/>
          <w:szCs w:val="22"/>
          <w:lang w:val="en-US"/>
        </w:rPr>
      </w:r>
      <w:r w:rsidRPr="004B7621">
        <w:rPr>
          <w:sz w:val="22"/>
          <w:szCs w:val="22"/>
          <w:lang w:val="en-US"/>
        </w:rPr>
        <w:fldChar w:fldCharType="separate"/>
      </w:r>
      <w:r w:rsidR="00256694">
        <w:rPr>
          <w:sz w:val="22"/>
          <w:szCs w:val="22"/>
          <w:lang w:val="en-US"/>
        </w:rPr>
        <w:t>[1]</w:t>
      </w:r>
      <w:r w:rsidRPr="004B7621">
        <w:rPr>
          <w:sz w:val="22"/>
          <w:szCs w:val="22"/>
          <w:lang w:val="en-US"/>
        </w:rPr>
        <w:fldChar w:fldCharType="end"/>
      </w:r>
      <w:r w:rsidRPr="004B7621">
        <w:rPr>
          <w:sz w:val="22"/>
          <w:szCs w:val="22"/>
          <w:lang w:val="en-US"/>
        </w:rPr>
        <w:t xml:space="preserve"> with respect to the scope of work expected in Release 17 NR:</w:t>
      </w:r>
    </w:p>
    <w:tbl>
      <w:tblPr>
        <w:tblStyle w:val="TableGrid"/>
        <w:tblW w:w="0" w:type="auto"/>
        <w:tblLook w:val="04A0" w:firstRow="1" w:lastRow="0" w:firstColumn="1" w:lastColumn="0" w:noHBand="0" w:noVBand="1"/>
      </w:tblPr>
      <w:tblGrid>
        <w:gridCol w:w="10160"/>
      </w:tblGrid>
      <w:tr w:rsidR="00380677" w14:paraId="2C533CD4" w14:textId="77777777" w:rsidTr="0056791A">
        <w:tc>
          <w:tcPr>
            <w:tcW w:w="10160" w:type="dxa"/>
            <w:vAlign w:val="center"/>
          </w:tcPr>
          <w:p w14:paraId="06DDAA4C" w14:textId="77777777" w:rsidR="00380677" w:rsidRPr="00515C5D" w:rsidRDefault="00380677" w:rsidP="0056791A">
            <w:pPr>
              <w:pStyle w:val="ListParagraph"/>
              <w:numPr>
                <w:ilvl w:val="0"/>
                <w:numId w:val="5"/>
              </w:numPr>
              <w:spacing w:before="240" w:line="280" w:lineRule="atLeast"/>
              <w:ind w:left="422" w:hanging="422"/>
              <w:jc w:val="left"/>
              <w:rPr>
                <w:rFonts w:ascii="Times New Roman" w:hAnsi="Times New Roman"/>
                <w:lang w:val="en-GB"/>
              </w:rPr>
            </w:pPr>
            <w:r w:rsidRPr="00515C5D">
              <w:rPr>
                <w:rFonts w:ascii="Times New Roman" w:hAnsi="Times New Roman"/>
              </w:rPr>
              <w:t>Physical layer: limit the scope of this WI to current Rel-15 numerologies, physical channels (PDCCH/PDSCH) and signals.</w:t>
            </w:r>
          </w:p>
          <w:p w14:paraId="00DAE7B3" w14:textId="77777777" w:rsidR="00380677" w:rsidRPr="00515C5D" w:rsidRDefault="00380677" w:rsidP="0056791A">
            <w:pPr>
              <w:pStyle w:val="ListParagraph"/>
              <w:numPr>
                <w:ilvl w:val="0"/>
                <w:numId w:val="5"/>
              </w:numPr>
              <w:spacing w:before="0" w:line="280" w:lineRule="atLeast"/>
              <w:ind w:left="422" w:hanging="422"/>
              <w:jc w:val="left"/>
              <w:rPr>
                <w:rFonts w:ascii="Times New Roman" w:hAnsi="Times New Roman"/>
              </w:rPr>
            </w:pPr>
            <w:r w:rsidRPr="00515C5D">
              <w:rPr>
                <w:rFonts w:ascii="Times New Roman" w:hAnsi="Times New Roman"/>
              </w:rPr>
              <w:t>FR2: we assume that there are no issues to provide Multicast / Broadcast transmissions in FR2. If any enhancements are needed it should be treated with lower priority compared to the minimum set of objectives above.</w:t>
            </w:r>
          </w:p>
          <w:p w14:paraId="68F77971" w14:textId="77777777" w:rsidR="00380677" w:rsidRPr="00515C5D" w:rsidRDefault="00380677" w:rsidP="0056791A">
            <w:pPr>
              <w:pStyle w:val="ListParagraph"/>
              <w:numPr>
                <w:ilvl w:val="0"/>
                <w:numId w:val="5"/>
              </w:numPr>
              <w:spacing w:before="0" w:line="280" w:lineRule="atLeast"/>
              <w:ind w:left="422" w:hanging="422"/>
              <w:jc w:val="left"/>
              <w:rPr>
                <w:rFonts w:ascii="Times New Roman" w:hAnsi="Times New Roman"/>
              </w:rPr>
            </w:pPr>
            <w:r w:rsidRPr="00515C5D">
              <w:rPr>
                <w:rFonts w:ascii="Times New Roman" w:hAnsi="Times New Roman"/>
              </w:rPr>
              <w:t xml:space="preserve">In order to facilitate implementation and deployment of the feature, the overall implementation impact should be limited, and the UE complexity should be minimized (e.g. device hardware impact should be avoided). </w:t>
            </w:r>
          </w:p>
          <w:p w14:paraId="78FAE5D3" w14:textId="77777777" w:rsidR="00380677" w:rsidRPr="00515C5D" w:rsidRDefault="00380677" w:rsidP="0056791A">
            <w:pPr>
              <w:pStyle w:val="ListParagraph"/>
              <w:numPr>
                <w:ilvl w:val="0"/>
                <w:numId w:val="5"/>
              </w:numPr>
              <w:spacing w:before="0" w:line="280" w:lineRule="atLeast"/>
              <w:ind w:left="422" w:hanging="422"/>
              <w:jc w:val="left"/>
              <w:rPr>
                <w:rFonts w:ascii="Times New Roman" w:hAnsi="Times New Roman"/>
              </w:rPr>
            </w:pPr>
            <w:r w:rsidRPr="00515C5D">
              <w:rPr>
                <w:rFonts w:ascii="Times New Roman" w:hAnsi="Times New Roman"/>
              </w:rPr>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4C4FCC08" w14:textId="77777777" w:rsidR="00380677" w:rsidRPr="00515C5D" w:rsidRDefault="00380677" w:rsidP="0056791A">
            <w:pPr>
              <w:pStyle w:val="ListParagraph"/>
              <w:numPr>
                <w:ilvl w:val="0"/>
                <w:numId w:val="5"/>
              </w:numPr>
              <w:spacing w:before="0" w:after="240" w:line="280" w:lineRule="atLeast"/>
              <w:ind w:left="422" w:hanging="422"/>
              <w:jc w:val="left"/>
              <w:rPr>
                <w:rFonts w:ascii="Times New Roman" w:hAnsi="Times New Roman"/>
                <w:lang w:val="en-GB"/>
              </w:rPr>
            </w:pPr>
            <w:r w:rsidRPr="00515C5D">
              <w:rPr>
                <w:rFonts w:ascii="Times New Roman" w:hAnsi="Times New Roman"/>
              </w:rPr>
              <w:t>Flexible resource allocation between Unicast and Broadcast/Multicast services should be possible in this WI, but resource allocation up to 100% to Broadcast/Multicast is not guaranteed requirement in this WI.</w:t>
            </w:r>
          </w:p>
        </w:tc>
      </w:tr>
    </w:tbl>
    <w:p w14:paraId="10515667" w14:textId="6745CCEA" w:rsidR="00380677" w:rsidRPr="00DB6C9A" w:rsidRDefault="00783CC4" w:rsidP="00783CC4">
      <w:pPr>
        <w:spacing w:before="240"/>
        <w:rPr>
          <w:sz w:val="22"/>
          <w:szCs w:val="22"/>
          <w:lang w:val="en-US"/>
        </w:rPr>
      </w:pPr>
      <w:r w:rsidRPr="00DB6C9A">
        <w:rPr>
          <w:sz w:val="22"/>
          <w:szCs w:val="22"/>
          <w:lang w:val="en-US"/>
        </w:rPr>
        <w:t xml:space="preserve">Based on the WID objectives while accounting for the restrictions above, in this paper, we provide discussion and proposals on </w:t>
      </w:r>
      <w:r w:rsidR="00253FFC" w:rsidRPr="00DB6C9A">
        <w:rPr>
          <w:sz w:val="22"/>
          <w:szCs w:val="22"/>
          <w:lang w:val="en-US"/>
        </w:rPr>
        <w:t xml:space="preserve">mechanisms for improving the reliability of </w:t>
      </w:r>
      <w:r w:rsidRPr="00DB6C9A">
        <w:rPr>
          <w:sz w:val="22"/>
          <w:szCs w:val="22"/>
          <w:lang w:val="en-US"/>
        </w:rPr>
        <w:t>NR based multicast and broadcast services within a single cell</w:t>
      </w:r>
      <w:r w:rsidR="00D938AC" w:rsidRPr="00DB6C9A">
        <w:rPr>
          <w:sz w:val="22"/>
          <w:szCs w:val="22"/>
          <w:lang w:val="en-US"/>
        </w:rPr>
        <w:t>.</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lastRenderedPageBreak/>
        <w:t xml:space="preserve">Discussion </w:t>
      </w:r>
    </w:p>
    <w:p w14:paraId="28F335AC" w14:textId="0EA2B298" w:rsidR="00380677" w:rsidRDefault="00380677" w:rsidP="00380677">
      <w:pPr>
        <w:rPr>
          <w:sz w:val="22"/>
          <w:szCs w:val="22"/>
          <w:lang w:val="en-US"/>
        </w:rPr>
      </w:pPr>
      <w:r w:rsidRPr="00013CCF">
        <w:rPr>
          <w:sz w:val="22"/>
          <w:szCs w:val="22"/>
          <w:lang w:val="en-US"/>
        </w:rPr>
        <w:t xml:space="preserve">In this section we provide initial details on design considerations for </w:t>
      </w:r>
      <w:r w:rsidR="00D938AC">
        <w:rPr>
          <w:sz w:val="22"/>
          <w:szCs w:val="22"/>
          <w:lang w:val="en-US"/>
        </w:rPr>
        <w:t>reliability mechanisms</w:t>
      </w:r>
      <w:r w:rsidRPr="00013CCF">
        <w:rPr>
          <w:sz w:val="22"/>
          <w:szCs w:val="22"/>
          <w:lang w:val="en-US"/>
        </w:rPr>
        <w:t xml:space="preserve"> for NR MBS including</w:t>
      </w:r>
      <w:r w:rsidR="00D938AC">
        <w:rPr>
          <w:sz w:val="22"/>
          <w:szCs w:val="22"/>
          <w:lang w:val="en-US"/>
        </w:rPr>
        <w:t xml:space="preserve"> potential evaluations</w:t>
      </w:r>
      <w:r w:rsidR="00B3756C">
        <w:rPr>
          <w:sz w:val="22"/>
          <w:szCs w:val="22"/>
          <w:lang w:val="en-US"/>
        </w:rPr>
        <w:t xml:space="preserve">. While the discussion focuses on RRC_CONNECTED UEs, </w:t>
      </w:r>
      <w:r w:rsidR="00416B4C">
        <w:rPr>
          <w:sz w:val="22"/>
          <w:szCs w:val="22"/>
          <w:lang w:val="en-US"/>
        </w:rPr>
        <w:t>the fact that RRC_IDLE</w:t>
      </w:r>
      <w:r w:rsidR="00E3353D">
        <w:rPr>
          <w:sz w:val="22"/>
          <w:szCs w:val="22"/>
          <w:lang w:val="en-US"/>
        </w:rPr>
        <w:t xml:space="preserve"> or RRC_</w:t>
      </w:r>
      <w:r w:rsidR="00416B4C">
        <w:rPr>
          <w:sz w:val="22"/>
          <w:szCs w:val="22"/>
          <w:lang w:val="en-US"/>
        </w:rPr>
        <w:t xml:space="preserve">INACTIVE UEs will also be supported is </w:t>
      </w:r>
      <w:r w:rsidR="00E3353D">
        <w:rPr>
          <w:sz w:val="22"/>
          <w:szCs w:val="22"/>
          <w:lang w:val="en-US"/>
        </w:rPr>
        <w:t xml:space="preserve">also </w:t>
      </w:r>
      <w:r w:rsidR="00A93625">
        <w:rPr>
          <w:sz w:val="22"/>
          <w:szCs w:val="22"/>
          <w:lang w:val="en-US"/>
        </w:rPr>
        <w:t>considered</w:t>
      </w:r>
      <w:r w:rsidR="00E3353D">
        <w:rPr>
          <w:sz w:val="22"/>
          <w:szCs w:val="22"/>
          <w:lang w:val="en-US"/>
        </w:rPr>
        <w:t>.</w:t>
      </w:r>
    </w:p>
    <w:p w14:paraId="0598CA2C" w14:textId="778E2421" w:rsidR="00A93625" w:rsidRPr="00013CCF" w:rsidRDefault="00A93625" w:rsidP="00380677">
      <w:pPr>
        <w:rPr>
          <w:sz w:val="22"/>
          <w:szCs w:val="22"/>
          <w:lang w:val="en-US"/>
        </w:rPr>
      </w:pPr>
      <w:r>
        <w:rPr>
          <w:sz w:val="22"/>
          <w:szCs w:val="22"/>
          <w:lang w:val="en-US"/>
        </w:rPr>
        <w:t xml:space="preserve">The two main </w:t>
      </w:r>
      <w:r w:rsidR="008C0349">
        <w:rPr>
          <w:sz w:val="22"/>
          <w:szCs w:val="22"/>
          <w:lang w:val="en-US"/>
        </w:rPr>
        <w:t>paradigms</w:t>
      </w:r>
      <w:r>
        <w:rPr>
          <w:sz w:val="22"/>
          <w:szCs w:val="22"/>
          <w:lang w:val="en-US"/>
        </w:rPr>
        <w:t xml:space="preserve"> </w:t>
      </w:r>
      <w:r w:rsidR="008C0349">
        <w:rPr>
          <w:sz w:val="22"/>
          <w:szCs w:val="22"/>
          <w:lang w:val="en-US"/>
        </w:rPr>
        <w:t>for improving the reliability of NR MBS groupcast transmissions</w:t>
      </w:r>
      <w:r>
        <w:rPr>
          <w:sz w:val="22"/>
          <w:szCs w:val="22"/>
          <w:lang w:val="en-US"/>
        </w:rPr>
        <w:t xml:space="preserve"> are feedback</w:t>
      </w:r>
      <w:r w:rsidR="001270A0">
        <w:rPr>
          <w:sz w:val="22"/>
          <w:szCs w:val="22"/>
          <w:lang w:val="en-US"/>
        </w:rPr>
        <w:t>-</w:t>
      </w:r>
      <w:r>
        <w:rPr>
          <w:sz w:val="22"/>
          <w:szCs w:val="22"/>
          <w:lang w:val="en-US"/>
        </w:rPr>
        <w:t xml:space="preserve">based schemes and </w:t>
      </w:r>
      <w:r w:rsidR="005B2C66">
        <w:rPr>
          <w:sz w:val="22"/>
          <w:szCs w:val="22"/>
          <w:lang w:val="en-US"/>
        </w:rPr>
        <w:t>repetition</w:t>
      </w:r>
      <w:r w:rsidR="002E4352">
        <w:rPr>
          <w:sz w:val="22"/>
          <w:szCs w:val="22"/>
          <w:lang w:val="en-US"/>
        </w:rPr>
        <w:t>-</w:t>
      </w:r>
      <w:r w:rsidR="005B2C66">
        <w:rPr>
          <w:sz w:val="22"/>
          <w:szCs w:val="22"/>
          <w:lang w:val="en-US"/>
        </w:rPr>
        <w:t xml:space="preserve">based schemes. </w:t>
      </w:r>
    </w:p>
    <w:p w14:paraId="155EE286" w14:textId="0BDCFA50"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r w:rsidR="00687B00">
        <w:rPr>
          <w:sz w:val="28"/>
          <w:szCs w:val="18"/>
          <w:lang w:val="en-US"/>
        </w:rPr>
        <w:t>Improving Reliability based on UL Feedback</w:t>
      </w:r>
    </w:p>
    <w:p w14:paraId="2684AACA" w14:textId="6BCE2968" w:rsidR="00687B00" w:rsidRPr="00013CCF" w:rsidRDefault="00687B00" w:rsidP="00687B00">
      <w:pPr>
        <w:rPr>
          <w:sz w:val="22"/>
          <w:szCs w:val="22"/>
          <w:lang w:val="en-US"/>
        </w:rPr>
      </w:pPr>
      <w:r>
        <w:rPr>
          <w:sz w:val="22"/>
          <w:szCs w:val="22"/>
          <w:lang w:val="en-US"/>
        </w:rPr>
        <w:t xml:space="preserve">The impact of feedback on LTE SC-PTM was studied and reported in </w:t>
      </w:r>
      <w:r>
        <w:rPr>
          <w:sz w:val="22"/>
          <w:szCs w:val="22"/>
          <w:lang w:val="en-US"/>
        </w:rPr>
        <w:fldChar w:fldCharType="begin"/>
      </w:r>
      <w:r>
        <w:rPr>
          <w:sz w:val="22"/>
          <w:szCs w:val="22"/>
          <w:lang w:val="en-US"/>
        </w:rPr>
        <w:instrText xml:space="preserve"> REF _Ref47537434 \r \h </w:instrText>
      </w:r>
      <w:r>
        <w:rPr>
          <w:sz w:val="22"/>
          <w:szCs w:val="22"/>
          <w:lang w:val="en-US"/>
        </w:rPr>
      </w:r>
      <w:r>
        <w:rPr>
          <w:sz w:val="22"/>
          <w:szCs w:val="22"/>
          <w:lang w:val="en-US"/>
        </w:rPr>
        <w:fldChar w:fldCharType="separate"/>
      </w:r>
      <w:r w:rsidR="00256694">
        <w:rPr>
          <w:sz w:val="22"/>
          <w:szCs w:val="22"/>
          <w:lang w:val="en-US"/>
        </w:rPr>
        <w:t>[2]</w:t>
      </w:r>
      <w:r>
        <w:rPr>
          <w:sz w:val="22"/>
          <w:szCs w:val="22"/>
          <w:lang w:val="en-US"/>
        </w:rPr>
        <w:fldChar w:fldCharType="end"/>
      </w:r>
      <w:r>
        <w:rPr>
          <w:sz w:val="22"/>
          <w:szCs w:val="22"/>
          <w:lang w:val="en-US"/>
        </w:rPr>
        <w:t xml:space="preserve">. It was seen that uplink feedback can significantly improve performance of single-cell multicast compared to the case without any feedback. Some results also showed minor benefits of CQI + HARQ/ACK compared to the case of CQI only along with enhanced OLLA. </w:t>
      </w:r>
      <w:r w:rsidR="008555E6">
        <w:rPr>
          <w:sz w:val="22"/>
          <w:szCs w:val="22"/>
          <w:lang w:val="en-US"/>
        </w:rPr>
        <w:t xml:space="preserve">It was </w:t>
      </w:r>
      <w:r>
        <w:rPr>
          <w:sz w:val="22"/>
          <w:szCs w:val="22"/>
          <w:lang w:val="en-US"/>
        </w:rPr>
        <w:t>also show</w:t>
      </w:r>
      <w:r w:rsidR="008555E6">
        <w:rPr>
          <w:sz w:val="22"/>
          <w:szCs w:val="22"/>
          <w:lang w:val="en-US"/>
        </w:rPr>
        <w:t>n</w:t>
      </w:r>
      <w:r>
        <w:rPr>
          <w:sz w:val="22"/>
          <w:szCs w:val="22"/>
          <w:lang w:val="en-US"/>
        </w:rPr>
        <w:t xml:space="preserve"> that </w:t>
      </w:r>
      <w:r w:rsidR="008555E6">
        <w:rPr>
          <w:sz w:val="22"/>
          <w:szCs w:val="22"/>
          <w:lang w:val="en-US"/>
        </w:rPr>
        <w:t xml:space="preserve">the gains were particularly high for </w:t>
      </w:r>
      <w:r>
        <w:rPr>
          <w:sz w:val="22"/>
          <w:szCs w:val="22"/>
          <w:lang w:val="en-US"/>
        </w:rPr>
        <w:t xml:space="preserve">SC-PTM with a small number of users per cell </w:t>
      </w:r>
      <w:r w:rsidR="008555E6">
        <w:rPr>
          <w:sz w:val="22"/>
          <w:szCs w:val="22"/>
          <w:lang w:val="en-US"/>
        </w:rPr>
        <w:t xml:space="preserve">and that it even </w:t>
      </w:r>
      <w:r>
        <w:rPr>
          <w:sz w:val="22"/>
          <w:szCs w:val="22"/>
          <w:lang w:val="en-US"/>
        </w:rPr>
        <w:t>outperformed MBSFN in some cases. However, UL feedback</w:t>
      </w:r>
      <w:r w:rsidR="008555E6">
        <w:rPr>
          <w:sz w:val="22"/>
          <w:szCs w:val="22"/>
          <w:lang w:val="en-US"/>
        </w:rPr>
        <w:t>-</w:t>
      </w:r>
      <w:r>
        <w:rPr>
          <w:sz w:val="22"/>
          <w:szCs w:val="22"/>
          <w:lang w:val="en-US"/>
        </w:rPr>
        <w:t xml:space="preserve">based schemes have not been specified in LTE </w:t>
      </w:r>
      <w:r w:rsidR="00DA65DC">
        <w:rPr>
          <w:sz w:val="22"/>
          <w:szCs w:val="22"/>
          <w:lang w:val="en-US"/>
        </w:rPr>
        <w:t>MBMS</w:t>
      </w:r>
      <w:r w:rsidR="00B64DAF">
        <w:rPr>
          <w:sz w:val="22"/>
          <w:szCs w:val="22"/>
          <w:lang w:val="en-US"/>
        </w:rPr>
        <w:t>.</w:t>
      </w:r>
      <w:r w:rsidR="00DA65DC">
        <w:rPr>
          <w:sz w:val="22"/>
          <w:szCs w:val="22"/>
          <w:lang w:val="en-US"/>
        </w:rPr>
        <w:t xml:space="preserve"> </w:t>
      </w:r>
      <w:r w:rsidR="00B64DAF">
        <w:rPr>
          <w:sz w:val="22"/>
          <w:szCs w:val="22"/>
          <w:lang w:val="en-US"/>
        </w:rPr>
        <w:t>SC-PTM based m</w:t>
      </w:r>
      <w:r w:rsidR="00DA65DC">
        <w:rPr>
          <w:sz w:val="22"/>
          <w:szCs w:val="22"/>
          <w:lang w:val="en-US"/>
        </w:rPr>
        <w:t>ulticast</w:t>
      </w:r>
      <w:r w:rsidR="00B64DAF">
        <w:rPr>
          <w:sz w:val="22"/>
          <w:szCs w:val="22"/>
          <w:lang w:val="en-US"/>
        </w:rPr>
        <w:t xml:space="preserve"> was also specified for</w:t>
      </w:r>
      <w:r w:rsidR="00DA65DC">
        <w:rPr>
          <w:sz w:val="22"/>
          <w:szCs w:val="22"/>
          <w:lang w:val="en-US"/>
        </w:rPr>
        <w:t xml:space="preserve"> </w:t>
      </w:r>
      <w:proofErr w:type="spellStart"/>
      <w:r w:rsidR="00DA65DC">
        <w:rPr>
          <w:sz w:val="22"/>
          <w:szCs w:val="22"/>
          <w:lang w:val="en-US"/>
        </w:rPr>
        <w:t>f</w:t>
      </w:r>
      <w:r>
        <w:rPr>
          <w:sz w:val="22"/>
          <w:szCs w:val="22"/>
          <w:lang w:val="en-US"/>
        </w:rPr>
        <w:t>eMTC</w:t>
      </w:r>
      <w:proofErr w:type="spellEnd"/>
      <w:r>
        <w:rPr>
          <w:sz w:val="22"/>
          <w:szCs w:val="22"/>
          <w:lang w:val="en-US"/>
        </w:rPr>
        <w:t>/</w:t>
      </w:r>
      <w:proofErr w:type="spellStart"/>
      <w:r>
        <w:rPr>
          <w:sz w:val="22"/>
          <w:szCs w:val="22"/>
          <w:lang w:val="en-US"/>
        </w:rPr>
        <w:t>eNB</w:t>
      </w:r>
      <w:proofErr w:type="spellEnd"/>
      <w:r w:rsidR="00DA65DC">
        <w:rPr>
          <w:sz w:val="22"/>
          <w:szCs w:val="22"/>
          <w:lang w:val="en-US"/>
        </w:rPr>
        <w:t>-</w:t>
      </w:r>
      <w:r>
        <w:rPr>
          <w:sz w:val="22"/>
          <w:szCs w:val="22"/>
          <w:lang w:val="en-US"/>
        </w:rPr>
        <w:t>IoT</w:t>
      </w:r>
      <w:r w:rsidR="004D504A">
        <w:rPr>
          <w:sz w:val="22"/>
          <w:szCs w:val="22"/>
          <w:lang w:val="en-US"/>
        </w:rPr>
        <w:t xml:space="preserve">, but both these technologies only support </w:t>
      </w:r>
      <w:r w:rsidR="00E54007">
        <w:rPr>
          <w:sz w:val="22"/>
          <w:szCs w:val="22"/>
          <w:lang w:val="en-US"/>
        </w:rPr>
        <w:t xml:space="preserve">RRC_IDLE UEs and therefore </w:t>
      </w:r>
      <w:r w:rsidR="005E57C0">
        <w:rPr>
          <w:sz w:val="22"/>
          <w:szCs w:val="22"/>
          <w:lang w:val="en-US"/>
        </w:rPr>
        <w:t xml:space="preserve">UL feedback is not available. </w:t>
      </w:r>
    </w:p>
    <w:p w14:paraId="10F54F7C" w14:textId="2CBAF13C" w:rsidR="007C77D0" w:rsidRPr="00DB6C9A" w:rsidRDefault="0072502C" w:rsidP="00687B00">
      <w:pPr>
        <w:rPr>
          <w:sz w:val="22"/>
          <w:szCs w:val="22"/>
          <w:lang w:val="en-US"/>
        </w:rPr>
      </w:pPr>
      <w:r w:rsidRPr="00DB6C9A">
        <w:rPr>
          <w:sz w:val="22"/>
          <w:szCs w:val="22"/>
          <w:lang w:val="en-US"/>
        </w:rPr>
        <w:t>For NR MBS,</w:t>
      </w:r>
      <w:r w:rsidR="005E57C0" w:rsidRPr="00DB6C9A">
        <w:rPr>
          <w:sz w:val="22"/>
          <w:szCs w:val="22"/>
          <w:lang w:val="en-US"/>
        </w:rPr>
        <w:t xml:space="preserve"> for the case of RRC_CONNECTED UEs,</w:t>
      </w:r>
      <w:r w:rsidRPr="00DB6C9A">
        <w:rPr>
          <w:sz w:val="22"/>
          <w:szCs w:val="22"/>
          <w:lang w:val="en-US"/>
        </w:rPr>
        <w:t xml:space="preserve"> the efficiency of UL feedback</w:t>
      </w:r>
      <w:r w:rsidR="003C30D0" w:rsidRPr="00DB6C9A">
        <w:rPr>
          <w:sz w:val="22"/>
          <w:szCs w:val="22"/>
          <w:lang w:val="en-US"/>
        </w:rPr>
        <w:t>-</w:t>
      </w:r>
      <w:r w:rsidRPr="00DB6C9A">
        <w:rPr>
          <w:sz w:val="22"/>
          <w:szCs w:val="22"/>
          <w:lang w:val="en-US"/>
        </w:rPr>
        <w:t xml:space="preserve">based schemes should be further evaluated </w:t>
      </w:r>
      <w:r w:rsidR="003C30D0" w:rsidRPr="00DB6C9A">
        <w:rPr>
          <w:sz w:val="22"/>
          <w:szCs w:val="22"/>
          <w:lang w:val="en-US"/>
        </w:rPr>
        <w:t>to identify the specific gains. To this end</w:t>
      </w:r>
      <w:r w:rsidR="007C77D0" w:rsidRPr="00DB6C9A">
        <w:rPr>
          <w:sz w:val="22"/>
          <w:szCs w:val="22"/>
          <w:lang w:val="en-US"/>
        </w:rPr>
        <w:t>, the following is proposed</w:t>
      </w:r>
    </w:p>
    <w:p w14:paraId="4562FE3C" w14:textId="3ADE8750" w:rsidR="00380677" w:rsidRPr="00DB6C9A" w:rsidRDefault="00380677" w:rsidP="00DB6C9A">
      <w:pPr>
        <w:spacing w:after="0"/>
        <w:rPr>
          <w:i/>
          <w:iCs/>
          <w:sz w:val="22"/>
          <w:szCs w:val="22"/>
          <w:lang w:val="en-US"/>
        </w:rPr>
      </w:pPr>
      <w:r w:rsidRPr="00DB6C9A">
        <w:rPr>
          <w:b/>
          <w:bCs/>
          <w:i/>
          <w:iCs/>
          <w:sz w:val="22"/>
          <w:szCs w:val="22"/>
          <w:lang w:val="en-US"/>
        </w:rPr>
        <w:t xml:space="preserve">Proposal 1: </w:t>
      </w:r>
      <w:bookmarkStart w:id="0" w:name="_Hlk47564468"/>
      <w:r w:rsidR="007C77D0" w:rsidRPr="00DB6C9A">
        <w:rPr>
          <w:i/>
          <w:iCs/>
          <w:sz w:val="22"/>
          <w:szCs w:val="22"/>
          <w:lang w:val="en-US"/>
        </w:rPr>
        <w:t>Evaluate and specify, if needed, UL feedback schemes to improve reliability of MBS for RRC_CONNECTED UEs</w:t>
      </w:r>
    </w:p>
    <w:p w14:paraId="565DAFE2" w14:textId="41783194" w:rsidR="00F52CED" w:rsidRPr="00DB6C9A" w:rsidRDefault="00F52CED" w:rsidP="00F52CED">
      <w:pPr>
        <w:pStyle w:val="ListParagraph"/>
        <w:numPr>
          <w:ilvl w:val="0"/>
          <w:numId w:val="6"/>
        </w:numPr>
        <w:rPr>
          <w:rFonts w:ascii="Times New Roman" w:hAnsi="Times New Roman"/>
          <w:i/>
          <w:iCs/>
        </w:rPr>
      </w:pPr>
      <w:r w:rsidRPr="00DB6C9A">
        <w:rPr>
          <w:rFonts w:ascii="Times New Roman" w:hAnsi="Times New Roman"/>
          <w:i/>
          <w:iCs/>
        </w:rPr>
        <w:t xml:space="preserve">Option 1 - No UL </w:t>
      </w:r>
      <w:r w:rsidR="00F836AA" w:rsidRPr="00DB6C9A">
        <w:rPr>
          <w:rFonts w:ascii="Times New Roman" w:hAnsi="Times New Roman"/>
          <w:i/>
          <w:iCs/>
        </w:rPr>
        <w:t>f</w:t>
      </w:r>
      <w:r w:rsidRPr="00DB6C9A">
        <w:rPr>
          <w:rFonts w:ascii="Times New Roman" w:hAnsi="Times New Roman"/>
          <w:i/>
          <w:iCs/>
        </w:rPr>
        <w:t>eedback</w:t>
      </w:r>
      <w:r w:rsidR="00B538D8" w:rsidRPr="00DB6C9A">
        <w:rPr>
          <w:rFonts w:ascii="Times New Roman" w:hAnsi="Times New Roman"/>
          <w:i/>
          <w:iCs/>
        </w:rPr>
        <w:t>. In this case</w:t>
      </w:r>
      <w:r w:rsidRPr="00DB6C9A">
        <w:rPr>
          <w:rFonts w:ascii="Times New Roman" w:hAnsi="Times New Roman"/>
          <w:i/>
          <w:iCs/>
        </w:rPr>
        <w:t xml:space="preserve"> MCS </w:t>
      </w:r>
      <w:r w:rsidR="00B538D8" w:rsidRPr="00DB6C9A">
        <w:rPr>
          <w:rFonts w:ascii="Times New Roman" w:hAnsi="Times New Roman"/>
          <w:i/>
          <w:iCs/>
        </w:rPr>
        <w:t xml:space="preserve">is fixed </w:t>
      </w:r>
      <w:r w:rsidR="00131250" w:rsidRPr="00DB6C9A">
        <w:rPr>
          <w:rFonts w:ascii="Times New Roman" w:hAnsi="Times New Roman"/>
          <w:i/>
          <w:iCs/>
        </w:rPr>
        <w:t xml:space="preserve">by gNB </w:t>
      </w:r>
      <w:r w:rsidRPr="00DB6C9A">
        <w:rPr>
          <w:rFonts w:ascii="Times New Roman" w:hAnsi="Times New Roman"/>
          <w:i/>
          <w:iCs/>
        </w:rPr>
        <w:t>for all UEs</w:t>
      </w:r>
      <w:r w:rsidR="00B538D8" w:rsidRPr="00DB6C9A">
        <w:rPr>
          <w:rFonts w:ascii="Times New Roman" w:hAnsi="Times New Roman"/>
          <w:i/>
          <w:iCs/>
        </w:rPr>
        <w:t xml:space="preserve"> in the group and limited by the UE with the worst coverage in the group.</w:t>
      </w:r>
    </w:p>
    <w:p w14:paraId="63314D09" w14:textId="23E89D8B" w:rsidR="00F52CED" w:rsidRPr="00DB6C9A" w:rsidRDefault="00F52CED" w:rsidP="00F52CED">
      <w:pPr>
        <w:pStyle w:val="ListParagraph"/>
        <w:numPr>
          <w:ilvl w:val="0"/>
          <w:numId w:val="6"/>
        </w:numPr>
        <w:rPr>
          <w:rFonts w:ascii="Times New Roman" w:hAnsi="Times New Roman"/>
          <w:i/>
          <w:iCs/>
        </w:rPr>
      </w:pPr>
      <w:r w:rsidRPr="00DB6C9A">
        <w:rPr>
          <w:rFonts w:ascii="Times New Roman" w:hAnsi="Times New Roman"/>
          <w:i/>
          <w:iCs/>
        </w:rPr>
        <w:t xml:space="preserve">Option 2 - CQI </w:t>
      </w:r>
      <w:r w:rsidR="00F836AA" w:rsidRPr="00DB6C9A">
        <w:rPr>
          <w:rFonts w:ascii="Times New Roman" w:hAnsi="Times New Roman"/>
          <w:i/>
          <w:iCs/>
        </w:rPr>
        <w:t xml:space="preserve">feedback only </w:t>
      </w:r>
      <w:r w:rsidRPr="00DB6C9A">
        <w:rPr>
          <w:rFonts w:ascii="Times New Roman" w:hAnsi="Times New Roman"/>
          <w:i/>
          <w:iCs/>
        </w:rPr>
        <w:t>without HARQ</w:t>
      </w:r>
      <w:r w:rsidR="00F836AA" w:rsidRPr="00DB6C9A">
        <w:rPr>
          <w:rFonts w:ascii="Times New Roman" w:hAnsi="Times New Roman"/>
          <w:i/>
          <w:iCs/>
        </w:rPr>
        <w:t>/</w:t>
      </w:r>
      <w:r w:rsidRPr="00DB6C9A">
        <w:rPr>
          <w:rFonts w:ascii="Times New Roman" w:hAnsi="Times New Roman"/>
          <w:i/>
          <w:iCs/>
        </w:rPr>
        <w:t>ACK</w:t>
      </w:r>
      <w:r w:rsidR="00F836AA" w:rsidRPr="00DB6C9A">
        <w:rPr>
          <w:rFonts w:ascii="Times New Roman" w:hAnsi="Times New Roman"/>
          <w:i/>
          <w:iCs/>
        </w:rPr>
        <w:t xml:space="preserve"> feedback</w:t>
      </w:r>
      <w:r w:rsidR="00131250" w:rsidRPr="00DB6C9A">
        <w:rPr>
          <w:rFonts w:ascii="Times New Roman" w:hAnsi="Times New Roman"/>
          <w:i/>
          <w:iCs/>
        </w:rPr>
        <w:t xml:space="preserve">. Group specific MCS adaptation based on CQI </w:t>
      </w:r>
      <w:r w:rsidR="00DF03B5" w:rsidRPr="00DB6C9A">
        <w:rPr>
          <w:rFonts w:ascii="Times New Roman" w:hAnsi="Times New Roman"/>
          <w:i/>
          <w:iCs/>
        </w:rPr>
        <w:t>feedback from the group</w:t>
      </w:r>
    </w:p>
    <w:p w14:paraId="75654D99" w14:textId="57140927" w:rsidR="00F52CED" w:rsidRPr="00DB6C9A" w:rsidRDefault="00F52CED" w:rsidP="00F52CED">
      <w:pPr>
        <w:pStyle w:val="ListParagraph"/>
        <w:numPr>
          <w:ilvl w:val="0"/>
          <w:numId w:val="6"/>
        </w:numPr>
        <w:rPr>
          <w:rFonts w:ascii="Times New Roman" w:hAnsi="Times New Roman"/>
          <w:i/>
          <w:iCs/>
        </w:rPr>
      </w:pPr>
      <w:r w:rsidRPr="00DB6C9A">
        <w:rPr>
          <w:rFonts w:ascii="Times New Roman" w:hAnsi="Times New Roman"/>
          <w:i/>
          <w:iCs/>
        </w:rPr>
        <w:t xml:space="preserve">Option 3 - HARQ/ACK </w:t>
      </w:r>
      <w:r w:rsidR="00DF03B5" w:rsidRPr="00DB6C9A">
        <w:rPr>
          <w:rFonts w:ascii="Times New Roman" w:hAnsi="Times New Roman"/>
          <w:i/>
          <w:iCs/>
        </w:rPr>
        <w:t xml:space="preserve">feedback only </w:t>
      </w:r>
      <w:r w:rsidRPr="00DB6C9A">
        <w:rPr>
          <w:rFonts w:ascii="Times New Roman" w:hAnsi="Times New Roman"/>
          <w:i/>
          <w:iCs/>
        </w:rPr>
        <w:t>without CQI</w:t>
      </w:r>
      <w:r w:rsidR="00DF03B5" w:rsidRPr="00DB6C9A">
        <w:rPr>
          <w:rFonts w:ascii="Times New Roman" w:hAnsi="Times New Roman"/>
          <w:i/>
          <w:iCs/>
        </w:rPr>
        <w:t xml:space="preserve"> feedback. </w:t>
      </w:r>
    </w:p>
    <w:p w14:paraId="05F9DE62" w14:textId="414B83DA" w:rsidR="00F52CED" w:rsidRPr="00DB6C9A" w:rsidRDefault="00F52CED" w:rsidP="00F52CED">
      <w:pPr>
        <w:pStyle w:val="ListParagraph"/>
        <w:numPr>
          <w:ilvl w:val="0"/>
          <w:numId w:val="6"/>
        </w:numPr>
        <w:rPr>
          <w:rFonts w:ascii="Times New Roman" w:hAnsi="Times New Roman"/>
          <w:i/>
          <w:iCs/>
        </w:rPr>
      </w:pPr>
      <w:r w:rsidRPr="00DB6C9A">
        <w:rPr>
          <w:rFonts w:ascii="Times New Roman" w:hAnsi="Times New Roman"/>
          <w:i/>
          <w:iCs/>
        </w:rPr>
        <w:t xml:space="preserve">Option 4 - CQI </w:t>
      </w:r>
      <w:r w:rsidR="00DF03B5" w:rsidRPr="00DB6C9A">
        <w:rPr>
          <w:rFonts w:ascii="Times New Roman" w:hAnsi="Times New Roman"/>
          <w:i/>
          <w:iCs/>
        </w:rPr>
        <w:t>and</w:t>
      </w:r>
      <w:r w:rsidRPr="00DB6C9A">
        <w:rPr>
          <w:rFonts w:ascii="Times New Roman" w:hAnsi="Times New Roman"/>
          <w:i/>
          <w:iCs/>
        </w:rPr>
        <w:t xml:space="preserve"> HARQ/ACK</w:t>
      </w:r>
      <w:r w:rsidR="00DF03B5" w:rsidRPr="00DB6C9A">
        <w:rPr>
          <w:rFonts w:ascii="Times New Roman" w:hAnsi="Times New Roman"/>
          <w:i/>
          <w:iCs/>
        </w:rPr>
        <w:t xml:space="preserve"> feedback</w:t>
      </w:r>
    </w:p>
    <w:bookmarkEnd w:id="0"/>
    <w:p w14:paraId="01C01B3E" w14:textId="090E2960" w:rsidR="00380677" w:rsidRDefault="00380677" w:rsidP="00380677">
      <w:pPr>
        <w:spacing w:after="0"/>
        <w:rPr>
          <w:lang w:val="en-US"/>
        </w:rPr>
      </w:pPr>
    </w:p>
    <w:p w14:paraId="7F55FFEB" w14:textId="01D58782" w:rsidR="00DF03B5" w:rsidRPr="00DB6C9A" w:rsidRDefault="00DF03B5" w:rsidP="00380677">
      <w:pPr>
        <w:spacing w:after="0"/>
        <w:rPr>
          <w:sz w:val="22"/>
          <w:szCs w:val="22"/>
          <w:lang w:val="en-US"/>
        </w:rPr>
      </w:pPr>
      <w:r w:rsidRPr="00DB6C9A">
        <w:rPr>
          <w:sz w:val="22"/>
          <w:szCs w:val="22"/>
          <w:lang w:val="en-US"/>
        </w:rPr>
        <w:t xml:space="preserve">The four baseline options can be evaluated in RAN1 with additional enhancements to </w:t>
      </w:r>
      <w:r w:rsidR="00CA49A4" w:rsidRPr="00DB6C9A">
        <w:rPr>
          <w:sz w:val="22"/>
          <w:szCs w:val="22"/>
          <w:lang w:val="en-US"/>
        </w:rPr>
        <w:t>identify which mechanisms provide the highest gains. For this purpose</w:t>
      </w:r>
      <w:r w:rsidR="00A52209" w:rsidRPr="00DB6C9A">
        <w:rPr>
          <w:sz w:val="22"/>
          <w:szCs w:val="22"/>
          <w:lang w:val="en-US"/>
        </w:rPr>
        <w:t>,</w:t>
      </w:r>
      <w:r w:rsidR="00CA49A4" w:rsidRPr="00DB6C9A">
        <w:rPr>
          <w:sz w:val="22"/>
          <w:szCs w:val="22"/>
          <w:lang w:val="en-US"/>
        </w:rPr>
        <w:t xml:space="preserve"> SLS can be used as a baseline tool for evaluations. UE grouping and scheduling can be further discussed to bring parity in </w:t>
      </w:r>
      <w:r w:rsidR="00A52209" w:rsidRPr="00DB6C9A">
        <w:rPr>
          <w:sz w:val="22"/>
          <w:szCs w:val="22"/>
          <w:lang w:val="en-US"/>
        </w:rPr>
        <w:t>evaluation assumptions across companies.</w:t>
      </w:r>
    </w:p>
    <w:p w14:paraId="77BC398D" w14:textId="0AF8C054" w:rsidR="00A52209" w:rsidRDefault="00A52209" w:rsidP="00380677">
      <w:pPr>
        <w:spacing w:after="0"/>
        <w:rPr>
          <w:lang w:val="en-US"/>
        </w:rPr>
      </w:pPr>
    </w:p>
    <w:p w14:paraId="0B0E5DCE" w14:textId="41316B59" w:rsidR="006F164D" w:rsidRDefault="006F164D" w:rsidP="006F164D">
      <w:pPr>
        <w:pStyle w:val="Heading3"/>
        <w:numPr>
          <w:ilvl w:val="2"/>
          <w:numId w:val="1"/>
        </w:numPr>
        <w:ind w:left="0" w:firstLine="0"/>
        <w:rPr>
          <w:rFonts w:ascii="Arial" w:hAnsi="Arial" w:cs="Arial"/>
          <w:color w:val="000000" w:themeColor="text1"/>
          <w:lang w:val="en-US"/>
        </w:rPr>
      </w:pPr>
      <w:r>
        <w:rPr>
          <w:rFonts w:ascii="Arial" w:hAnsi="Arial" w:cs="Arial"/>
          <w:color w:val="000000" w:themeColor="text1"/>
          <w:lang w:val="en-US"/>
        </w:rPr>
        <w:t>HARQ/ACK Procedure</w:t>
      </w:r>
    </w:p>
    <w:p w14:paraId="1FF00210" w14:textId="232C236A" w:rsidR="006F164D" w:rsidRDefault="00CE1528" w:rsidP="006F164D">
      <w:pPr>
        <w:spacing w:before="240"/>
        <w:rPr>
          <w:sz w:val="22"/>
          <w:szCs w:val="22"/>
          <w:lang w:val="en-US"/>
        </w:rPr>
      </w:pPr>
      <w:r>
        <w:rPr>
          <w:sz w:val="22"/>
          <w:szCs w:val="22"/>
          <w:lang w:val="en-US"/>
        </w:rPr>
        <w:t xml:space="preserve">If HARQ/ACK feedback is considered for NR MBS, some functionality from NR Sidelink </w:t>
      </w:r>
      <w:r w:rsidR="00DD0AEC">
        <w:rPr>
          <w:sz w:val="22"/>
          <w:szCs w:val="22"/>
          <w:lang w:val="en-US"/>
        </w:rPr>
        <w:t xml:space="preserve">HARQ procedure can be re-used </w:t>
      </w:r>
      <w:r w:rsidR="00DD0AEC">
        <w:rPr>
          <w:sz w:val="22"/>
          <w:szCs w:val="22"/>
          <w:lang w:val="en-US"/>
        </w:rPr>
        <w:fldChar w:fldCharType="begin"/>
      </w:r>
      <w:r w:rsidR="00DD0AEC">
        <w:rPr>
          <w:sz w:val="22"/>
          <w:szCs w:val="22"/>
          <w:lang w:val="en-US"/>
        </w:rPr>
        <w:instrText xml:space="preserve"> REF _Ref47538706 \r \h </w:instrText>
      </w:r>
      <w:r w:rsidR="00DD0AEC">
        <w:rPr>
          <w:sz w:val="22"/>
          <w:szCs w:val="22"/>
          <w:lang w:val="en-US"/>
        </w:rPr>
      </w:r>
      <w:r w:rsidR="00DD0AEC">
        <w:rPr>
          <w:sz w:val="22"/>
          <w:szCs w:val="22"/>
          <w:lang w:val="en-US"/>
        </w:rPr>
        <w:fldChar w:fldCharType="separate"/>
      </w:r>
      <w:r w:rsidR="00256694">
        <w:rPr>
          <w:sz w:val="22"/>
          <w:szCs w:val="22"/>
          <w:lang w:val="en-US"/>
        </w:rPr>
        <w:t>[5]</w:t>
      </w:r>
      <w:r w:rsidR="00DD0AEC">
        <w:rPr>
          <w:sz w:val="22"/>
          <w:szCs w:val="22"/>
          <w:lang w:val="en-US"/>
        </w:rPr>
        <w:fldChar w:fldCharType="end"/>
      </w:r>
      <w:r w:rsidR="00DD0AEC">
        <w:rPr>
          <w:sz w:val="22"/>
          <w:szCs w:val="22"/>
          <w:lang w:val="en-US"/>
        </w:rPr>
        <w:t xml:space="preserve">. To this, end </w:t>
      </w:r>
      <w:r w:rsidR="00873B3F">
        <w:rPr>
          <w:sz w:val="22"/>
          <w:szCs w:val="22"/>
          <w:lang w:val="en-US"/>
        </w:rPr>
        <w:t xml:space="preserve">options with both ACK/NACK feedback or with NACK only feedback can be considered. </w:t>
      </w:r>
    </w:p>
    <w:p w14:paraId="6F8C02DB" w14:textId="77777777" w:rsidR="002E51B9" w:rsidRPr="002E51B9" w:rsidRDefault="00873B3F" w:rsidP="002E51B9">
      <w:pPr>
        <w:spacing w:before="240" w:after="0"/>
        <w:rPr>
          <w:i/>
          <w:iCs/>
          <w:sz w:val="22"/>
          <w:szCs w:val="22"/>
          <w:lang w:val="en-US"/>
        </w:rPr>
      </w:pPr>
      <w:r w:rsidRPr="00873B3F">
        <w:rPr>
          <w:b/>
          <w:bCs/>
          <w:i/>
          <w:iCs/>
          <w:sz w:val="22"/>
          <w:szCs w:val="22"/>
          <w:lang w:val="en-US"/>
        </w:rPr>
        <w:t>Proposal 2:</w:t>
      </w:r>
      <w:r w:rsidR="002E51B9">
        <w:rPr>
          <w:b/>
          <w:bCs/>
          <w:i/>
          <w:iCs/>
          <w:sz w:val="22"/>
          <w:szCs w:val="22"/>
          <w:lang w:val="en-US"/>
        </w:rPr>
        <w:t xml:space="preserve"> </w:t>
      </w:r>
      <w:bookmarkStart w:id="1" w:name="_Hlk47564525"/>
      <w:r w:rsidR="002E51B9" w:rsidRPr="002E51B9">
        <w:rPr>
          <w:i/>
          <w:iCs/>
          <w:sz w:val="22"/>
          <w:szCs w:val="22"/>
          <w:lang w:val="en-US"/>
        </w:rPr>
        <w:t>For HARQ feedback, following options can be considered</w:t>
      </w:r>
    </w:p>
    <w:p w14:paraId="695672CF" w14:textId="6AB24BA2" w:rsidR="002E51B9" w:rsidRPr="002E51B9" w:rsidRDefault="002E51B9" w:rsidP="002E51B9">
      <w:pPr>
        <w:pStyle w:val="bullet1"/>
        <w:rPr>
          <w:i/>
          <w:iCs/>
          <w:lang w:val="en-US"/>
        </w:rPr>
      </w:pPr>
      <w:r w:rsidRPr="002E51B9">
        <w:rPr>
          <w:i/>
          <w:iCs/>
          <w:lang w:val="en-US"/>
        </w:rPr>
        <w:t>Option 1 - Both ACK/NACK feedback is used</w:t>
      </w:r>
    </w:p>
    <w:p w14:paraId="2688D579" w14:textId="17D8B5C8" w:rsidR="00873B3F" w:rsidRDefault="002E51B9" w:rsidP="002E51B9">
      <w:pPr>
        <w:pStyle w:val="bullet1"/>
        <w:rPr>
          <w:i/>
          <w:iCs/>
          <w:lang w:val="en-US"/>
        </w:rPr>
      </w:pPr>
      <w:r w:rsidRPr="002E51B9">
        <w:rPr>
          <w:i/>
          <w:iCs/>
          <w:lang w:val="en-US"/>
        </w:rPr>
        <w:t>Option 2 - UEs send only NACK possibly using shared PUCCH resource</w:t>
      </w:r>
      <w:r w:rsidR="00873B3F" w:rsidRPr="002E51B9">
        <w:rPr>
          <w:i/>
          <w:iCs/>
          <w:lang w:val="en-US"/>
        </w:rPr>
        <w:t xml:space="preserve"> </w:t>
      </w:r>
    </w:p>
    <w:bookmarkEnd w:id="1"/>
    <w:p w14:paraId="6FC28661" w14:textId="14AA3772" w:rsidR="002E51B9" w:rsidRDefault="002E51B9" w:rsidP="002E51B9">
      <w:pPr>
        <w:pStyle w:val="bullet1"/>
        <w:numPr>
          <w:ilvl w:val="0"/>
          <w:numId w:val="0"/>
        </w:numPr>
        <w:ind w:left="720"/>
        <w:rPr>
          <w:i/>
          <w:iCs/>
          <w:lang w:val="en-US"/>
        </w:rPr>
      </w:pPr>
    </w:p>
    <w:p w14:paraId="611DBBCC" w14:textId="2BEF772A" w:rsidR="002E51B9" w:rsidRDefault="0015439E" w:rsidP="0015439E">
      <w:pPr>
        <w:pStyle w:val="bullet1"/>
        <w:numPr>
          <w:ilvl w:val="0"/>
          <w:numId w:val="0"/>
        </w:numPr>
        <w:rPr>
          <w:lang w:val="en-US"/>
        </w:rPr>
      </w:pPr>
      <w:r>
        <w:rPr>
          <w:lang w:val="en-US"/>
        </w:rPr>
        <w:t>In the case HARQ/ACK</w:t>
      </w:r>
      <w:r w:rsidR="00301928">
        <w:rPr>
          <w:lang w:val="en-US"/>
        </w:rPr>
        <w:t xml:space="preserve"> feedback is further considered, there should be a mechanism to optionally configure HARQ/ACK </w:t>
      </w:r>
      <w:r w:rsidR="00E626AF">
        <w:rPr>
          <w:lang w:val="en-US"/>
        </w:rPr>
        <w:t xml:space="preserve">to be switched off. </w:t>
      </w:r>
    </w:p>
    <w:p w14:paraId="1CBB61AC" w14:textId="5B9ECE09" w:rsidR="00E626AF" w:rsidRDefault="00E626AF" w:rsidP="0015439E">
      <w:pPr>
        <w:pStyle w:val="bullet1"/>
        <w:numPr>
          <w:ilvl w:val="0"/>
          <w:numId w:val="0"/>
        </w:numPr>
        <w:rPr>
          <w:lang w:val="en-US"/>
        </w:rPr>
      </w:pPr>
    </w:p>
    <w:p w14:paraId="76532534" w14:textId="7E8F216D" w:rsidR="00E626AF" w:rsidRDefault="00E626AF" w:rsidP="0015439E">
      <w:pPr>
        <w:pStyle w:val="bullet1"/>
        <w:numPr>
          <w:ilvl w:val="0"/>
          <w:numId w:val="0"/>
        </w:numPr>
        <w:rPr>
          <w:lang w:val="en-US"/>
        </w:rPr>
      </w:pPr>
      <w:r>
        <w:rPr>
          <w:lang w:val="en-US"/>
        </w:rPr>
        <w:t xml:space="preserve">One major feature update in NR is the introduction of CBG based retransmissions wherein UEs </w:t>
      </w:r>
      <w:r w:rsidR="001C148C">
        <w:rPr>
          <w:lang w:val="en-US"/>
        </w:rPr>
        <w:t>can signal which CBs failed and only those CBs need to be retransmitted</w:t>
      </w:r>
      <w:r w:rsidR="00936B94">
        <w:rPr>
          <w:lang w:val="en-US"/>
        </w:rPr>
        <w:t xml:space="preserve"> instead of the entire TB. However, in the case of groupcast, each UE in the group might </w:t>
      </w:r>
      <w:r w:rsidR="0058727D">
        <w:rPr>
          <w:lang w:val="en-US"/>
        </w:rPr>
        <w:t>face independent CB failures</w:t>
      </w:r>
      <w:r w:rsidR="003204A5">
        <w:rPr>
          <w:lang w:val="en-US"/>
        </w:rPr>
        <w:t xml:space="preserve"> and the entire TB will need to be retransmitted. </w:t>
      </w:r>
      <w:r w:rsidR="00F06B0D">
        <w:rPr>
          <w:lang w:val="en-US"/>
        </w:rPr>
        <w:t xml:space="preserve">Furthermore, retransmissions are also </w:t>
      </w:r>
      <w:r w:rsidR="009B20DA">
        <w:rPr>
          <w:lang w:val="en-US"/>
        </w:rPr>
        <w:t>limited by the worst UEs in the group.</w:t>
      </w:r>
      <w:r w:rsidR="009B1C9C">
        <w:rPr>
          <w:lang w:val="en-US"/>
        </w:rPr>
        <w:t xml:space="preserve"> </w:t>
      </w:r>
      <w:r w:rsidR="007C08F2">
        <w:rPr>
          <w:lang w:val="en-US"/>
        </w:rPr>
        <w:t>Advanced retransmission schemes can be considered to mitigate at least some of the above issues.</w:t>
      </w:r>
    </w:p>
    <w:p w14:paraId="54025ABE" w14:textId="77777777" w:rsidR="00DB6C9A" w:rsidRDefault="00DB6C9A" w:rsidP="0015439E">
      <w:pPr>
        <w:pStyle w:val="bullet1"/>
        <w:numPr>
          <w:ilvl w:val="0"/>
          <w:numId w:val="0"/>
        </w:numPr>
        <w:rPr>
          <w:lang w:val="en-US"/>
        </w:rPr>
      </w:pPr>
    </w:p>
    <w:p w14:paraId="1F925DDC" w14:textId="724B1EC4" w:rsidR="00AB3647" w:rsidRDefault="007C08F2" w:rsidP="004E3915">
      <w:pPr>
        <w:pStyle w:val="bullet1"/>
        <w:numPr>
          <w:ilvl w:val="0"/>
          <w:numId w:val="0"/>
        </w:numPr>
        <w:rPr>
          <w:i/>
          <w:iCs/>
          <w:lang w:val="en-US"/>
        </w:rPr>
      </w:pPr>
      <w:r w:rsidRPr="007C08F2">
        <w:rPr>
          <w:b/>
          <w:bCs/>
          <w:i/>
          <w:iCs/>
          <w:lang w:val="en-US"/>
        </w:rPr>
        <w:lastRenderedPageBreak/>
        <w:t xml:space="preserve">Proposal 3: </w:t>
      </w:r>
      <w:r w:rsidR="001B1921" w:rsidRPr="00213A20">
        <w:rPr>
          <w:i/>
          <w:iCs/>
          <w:lang w:val="en-US"/>
        </w:rPr>
        <w:t xml:space="preserve">For </w:t>
      </w:r>
      <w:r w:rsidR="00AB3647">
        <w:rPr>
          <w:i/>
          <w:iCs/>
          <w:lang w:val="en-US"/>
        </w:rPr>
        <w:t xml:space="preserve">NR-MBS </w:t>
      </w:r>
      <w:r w:rsidR="001B1921" w:rsidRPr="00213A20">
        <w:rPr>
          <w:i/>
          <w:iCs/>
          <w:lang w:val="en-US"/>
        </w:rPr>
        <w:t>HARQ, advanced retransmission schemes can be considered to address</w:t>
      </w:r>
      <w:r w:rsidR="004E3915">
        <w:rPr>
          <w:i/>
          <w:iCs/>
          <w:lang w:val="en-US"/>
        </w:rPr>
        <w:t xml:space="preserve"> at least</w:t>
      </w:r>
      <w:r w:rsidR="001B1921" w:rsidRPr="00213A20">
        <w:rPr>
          <w:i/>
          <w:iCs/>
          <w:lang w:val="en-US"/>
        </w:rPr>
        <w:t xml:space="preserve"> the</w:t>
      </w:r>
    </w:p>
    <w:p w14:paraId="3E46A53A" w14:textId="3889F540" w:rsidR="001B1921" w:rsidRPr="00213A20" w:rsidRDefault="001B1921" w:rsidP="004E3915">
      <w:pPr>
        <w:pStyle w:val="bullet1"/>
        <w:numPr>
          <w:ilvl w:val="0"/>
          <w:numId w:val="0"/>
        </w:numPr>
        <w:rPr>
          <w:i/>
          <w:iCs/>
          <w:lang w:val="en-US"/>
        </w:rPr>
      </w:pPr>
      <w:r w:rsidRPr="00213A20">
        <w:rPr>
          <w:i/>
          <w:iCs/>
          <w:lang w:val="en-US"/>
        </w:rPr>
        <w:t>following limitations</w:t>
      </w:r>
    </w:p>
    <w:p w14:paraId="0B9FF5F6" w14:textId="77777777" w:rsidR="004E3915" w:rsidRPr="004E3915" w:rsidRDefault="004E3915" w:rsidP="004E3915">
      <w:pPr>
        <w:pStyle w:val="bullet1"/>
        <w:numPr>
          <w:ilvl w:val="0"/>
          <w:numId w:val="7"/>
        </w:numPr>
        <w:rPr>
          <w:i/>
          <w:iCs/>
          <w:lang w:val="en-US"/>
        </w:rPr>
      </w:pPr>
      <w:r w:rsidRPr="004E3915">
        <w:rPr>
          <w:i/>
          <w:iCs/>
          <w:lang w:val="en-US"/>
        </w:rPr>
        <w:t xml:space="preserve">Minimize overhead due to TB retransmissions since </w:t>
      </w:r>
      <w:r w:rsidR="001B1921" w:rsidRPr="004E3915">
        <w:rPr>
          <w:i/>
          <w:iCs/>
          <w:lang w:val="en-US"/>
        </w:rPr>
        <w:t xml:space="preserve">CBG based </w:t>
      </w:r>
      <w:r w:rsidR="00AB3647" w:rsidRPr="004E3915">
        <w:rPr>
          <w:i/>
          <w:iCs/>
          <w:lang w:val="en-US"/>
        </w:rPr>
        <w:t>retransmission</w:t>
      </w:r>
      <w:r w:rsidR="001B1921" w:rsidRPr="004E3915">
        <w:rPr>
          <w:i/>
          <w:iCs/>
          <w:lang w:val="en-US"/>
        </w:rPr>
        <w:t xml:space="preserve"> is not useful if different CBs of different UEs can fail</w:t>
      </w:r>
    </w:p>
    <w:p w14:paraId="09B191B2" w14:textId="2A6F1467" w:rsidR="007C08F2" w:rsidRPr="004E3915" w:rsidRDefault="00FC15A1" w:rsidP="004E3915">
      <w:pPr>
        <w:pStyle w:val="bullet1"/>
        <w:numPr>
          <w:ilvl w:val="0"/>
          <w:numId w:val="7"/>
        </w:numPr>
        <w:rPr>
          <w:i/>
          <w:iCs/>
          <w:lang w:val="en-US"/>
        </w:rPr>
      </w:pPr>
      <w:r>
        <w:rPr>
          <w:i/>
          <w:iCs/>
          <w:lang w:val="en-US"/>
        </w:rPr>
        <w:t>R</w:t>
      </w:r>
      <w:r w:rsidR="001B1921" w:rsidRPr="004E3915">
        <w:rPr>
          <w:i/>
          <w:iCs/>
          <w:lang w:val="en-US"/>
        </w:rPr>
        <w:t xml:space="preserve">etransmission is always limited by the </w:t>
      </w:r>
      <w:r>
        <w:rPr>
          <w:i/>
          <w:iCs/>
          <w:lang w:val="en-US"/>
        </w:rPr>
        <w:t>coverage</w:t>
      </w:r>
      <w:r w:rsidR="001B1921" w:rsidRPr="004E3915">
        <w:rPr>
          <w:i/>
          <w:iCs/>
          <w:lang w:val="en-US"/>
        </w:rPr>
        <w:t xml:space="preserve"> of the worst UE in the group</w:t>
      </w:r>
    </w:p>
    <w:p w14:paraId="48444BE9" w14:textId="026E8086" w:rsidR="0015439E" w:rsidRDefault="0015439E" w:rsidP="0015439E">
      <w:pPr>
        <w:pStyle w:val="bullet1"/>
        <w:numPr>
          <w:ilvl w:val="0"/>
          <w:numId w:val="0"/>
        </w:numPr>
        <w:rPr>
          <w:lang w:val="en-US"/>
        </w:rPr>
      </w:pPr>
    </w:p>
    <w:p w14:paraId="03F70281" w14:textId="51145FEE" w:rsidR="00A52209" w:rsidRDefault="00FB672A" w:rsidP="00FB672A">
      <w:pPr>
        <w:pStyle w:val="Heading2"/>
        <w:rPr>
          <w:sz w:val="28"/>
          <w:szCs w:val="18"/>
          <w:lang w:val="en-US"/>
        </w:rPr>
      </w:pPr>
      <w:r w:rsidRPr="00263538">
        <w:rPr>
          <w:sz w:val="28"/>
          <w:szCs w:val="18"/>
          <w:lang w:val="en-US"/>
        </w:rPr>
        <w:t>2.</w:t>
      </w:r>
      <w:r>
        <w:rPr>
          <w:sz w:val="28"/>
          <w:szCs w:val="18"/>
          <w:lang w:val="en-US"/>
        </w:rPr>
        <w:t>2</w:t>
      </w:r>
      <w:r>
        <w:rPr>
          <w:sz w:val="28"/>
          <w:szCs w:val="18"/>
          <w:lang w:val="en-US"/>
        </w:rPr>
        <w:t xml:space="preserve">. Improving Reliability based on </w:t>
      </w:r>
      <w:r>
        <w:rPr>
          <w:sz w:val="28"/>
          <w:szCs w:val="18"/>
          <w:lang w:val="en-US"/>
        </w:rPr>
        <w:t>Repetition</w:t>
      </w:r>
    </w:p>
    <w:p w14:paraId="15B104AE" w14:textId="0A87BB53" w:rsidR="00FB672A" w:rsidRDefault="00FB672A" w:rsidP="00FB672A">
      <w:pPr>
        <w:rPr>
          <w:sz w:val="22"/>
          <w:szCs w:val="22"/>
          <w:lang w:val="en-US"/>
        </w:rPr>
      </w:pPr>
      <w:r w:rsidRPr="00FB672A">
        <w:rPr>
          <w:sz w:val="22"/>
          <w:szCs w:val="22"/>
          <w:lang w:val="en-US"/>
        </w:rPr>
        <w:t xml:space="preserve">Another </w:t>
      </w:r>
      <w:r>
        <w:rPr>
          <w:sz w:val="22"/>
          <w:szCs w:val="22"/>
          <w:lang w:val="en-US"/>
        </w:rPr>
        <w:t xml:space="preserve">alternative is to use repetition-based schemes without the need for HARQ feedback. Note that CQI feedback can still be utilized. One major motivation for considering </w:t>
      </w:r>
      <w:r w:rsidR="00806179">
        <w:rPr>
          <w:sz w:val="22"/>
          <w:szCs w:val="22"/>
          <w:lang w:val="en-US"/>
        </w:rPr>
        <w:t xml:space="preserve">repetition without HARQ is the fact that such schemes can support both RRC_CONNECTED and RRC_IDLE/INACTIVE UEs. </w:t>
      </w:r>
      <w:r w:rsidR="003122F6">
        <w:rPr>
          <w:sz w:val="22"/>
          <w:szCs w:val="22"/>
          <w:lang w:val="en-US"/>
        </w:rPr>
        <w:t>Alternately, a combination of repetition and HARQ based reliability enhancement can also be considered.</w:t>
      </w:r>
    </w:p>
    <w:p w14:paraId="142A1375" w14:textId="45DAC38A" w:rsidR="003122F6" w:rsidRPr="00DB6C9A" w:rsidRDefault="00256694" w:rsidP="00FB672A">
      <w:pPr>
        <w:rPr>
          <w:sz w:val="24"/>
          <w:szCs w:val="24"/>
          <w:lang w:val="en-US"/>
        </w:rPr>
      </w:pPr>
      <w:r w:rsidRPr="00DB6C9A">
        <w:rPr>
          <w:b/>
          <w:bCs/>
          <w:i/>
          <w:iCs/>
          <w:sz w:val="22"/>
          <w:szCs w:val="22"/>
          <w:lang w:val="en-US"/>
        </w:rPr>
        <w:t xml:space="preserve">Proposal </w:t>
      </w:r>
      <w:r w:rsidRPr="00DB6C9A">
        <w:rPr>
          <w:b/>
          <w:bCs/>
          <w:i/>
          <w:iCs/>
          <w:sz w:val="22"/>
          <w:szCs w:val="22"/>
          <w:lang w:val="en-US"/>
        </w:rPr>
        <w:t xml:space="preserve">4: </w:t>
      </w:r>
      <w:bookmarkStart w:id="2" w:name="_Hlk47564572"/>
      <w:r w:rsidRPr="00DB6C9A">
        <w:rPr>
          <w:i/>
          <w:iCs/>
          <w:sz w:val="22"/>
          <w:szCs w:val="22"/>
          <w:lang w:val="en-US"/>
        </w:rPr>
        <w:t>Repetition based schemes with or without HARQ feedback can be considered for reliability improvement of NR MBS</w:t>
      </w:r>
      <w:bookmarkEnd w:id="2"/>
    </w:p>
    <w:p w14:paraId="3A709167" w14:textId="7716A8DF" w:rsidR="00380677" w:rsidRPr="00DB6C9A" w:rsidRDefault="008F4D5C" w:rsidP="00380677">
      <w:pPr>
        <w:rPr>
          <w:sz w:val="22"/>
          <w:szCs w:val="22"/>
          <w:lang w:val="en-US"/>
        </w:rPr>
      </w:pPr>
      <w:r w:rsidRPr="00DB6C9A">
        <w:rPr>
          <w:sz w:val="22"/>
          <w:szCs w:val="22"/>
          <w:lang w:val="en-US"/>
        </w:rPr>
        <w:t xml:space="preserve">Based on supported PDSCH mapping types and scheduling mechanism, repetitions within and across NR slots can be supported. </w:t>
      </w:r>
    </w:p>
    <w:p w14:paraId="363E7F71" w14:textId="43F4CFE2" w:rsidR="00133192" w:rsidRDefault="00133192" w:rsidP="00133192">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51F160EB" w:rsidR="00133192" w:rsidRDefault="00133192" w:rsidP="00380677">
      <w:pPr>
        <w:rPr>
          <w:sz w:val="22"/>
          <w:szCs w:val="22"/>
          <w:lang w:val="en-US"/>
        </w:rPr>
      </w:pPr>
      <w:r w:rsidRPr="00133192">
        <w:rPr>
          <w:sz w:val="22"/>
          <w:szCs w:val="22"/>
          <w:lang w:val="en-US"/>
        </w:rPr>
        <w:t>In this paper</w:t>
      </w:r>
      <w:r>
        <w:rPr>
          <w:sz w:val="22"/>
          <w:szCs w:val="22"/>
          <w:lang w:val="en-US"/>
        </w:rPr>
        <w:t xml:space="preserve">, </w:t>
      </w:r>
      <w:r w:rsidR="00817E2D">
        <w:rPr>
          <w:sz w:val="22"/>
          <w:szCs w:val="22"/>
          <w:lang w:val="en-US"/>
        </w:rPr>
        <w:t>design options and related evaluation</w:t>
      </w:r>
      <w:r w:rsidR="009C61B1">
        <w:rPr>
          <w:sz w:val="22"/>
          <w:szCs w:val="22"/>
          <w:lang w:val="en-US"/>
        </w:rPr>
        <w:t>s were proposed for reliability improvements for NR MBS. To this end, the following proposals were made:</w:t>
      </w:r>
    </w:p>
    <w:p w14:paraId="511BCB4E" w14:textId="77777777" w:rsidR="00DB6C9A" w:rsidRPr="00DB6C9A" w:rsidRDefault="00DB6C9A" w:rsidP="00DB6C9A">
      <w:pPr>
        <w:pStyle w:val="ListParagraph"/>
        <w:numPr>
          <w:ilvl w:val="0"/>
          <w:numId w:val="8"/>
        </w:numPr>
        <w:rPr>
          <w:rFonts w:ascii="Times New Roman" w:hAnsi="Times New Roman"/>
          <w:i/>
          <w:iCs/>
        </w:rPr>
      </w:pPr>
      <w:r w:rsidRPr="00DB6C9A">
        <w:rPr>
          <w:rFonts w:ascii="Times New Roman" w:hAnsi="Times New Roman"/>
          <w:i/>
          <w:iCs/>
        </w:rPr>
        <w:t>Evaluate and specify, if needed, UL feedback schemes to improve reliability of MBS for RRC_CONNECTED UEs</w:t>
      </w:r>
    </w:p>
    <w:p w14:paraId="32534F52" w14:textId="77777777" w:rsidR="00DB6C9A" w:rsidRPr="00DB6C9A" w:rsidRDefault="00DB6C9A" w:rsidP="00DB6C9A">
      <w:pPr>
        <w:pStyle w:val="ListParagraph"/>
        <w:numPr>
          <w:ilvl w:val="1"/>
          <w:numId w:val="9"/>
        </w:numPr>
        <w:rPr>
          <w:rFonts w:ascii="Times New Roman" w:hAnsi="Times New Roman"/>
          <w:i/>
          <w:iCs/>
        </w:rPr>
      </w:pPr>
      <w:r w:rsidRPr="00DB6C9A">
        <w:rPr>
          <w:rFonts w:ascii="Times New Roman" w:hAnsi="Times New Roman"/>
          <w:i/>
          <w:iCs/>
        </w:rPr>
        <w:t>Option 1 - No UL feedback. In this case MCS is fixed by gNB for all UEs in the group and limited by the UE with the worst coverage in the group.</w:t>
      </w:r>
    </w:p>
    <w:p w14:paraId="4116CA6A" w14:textId="77777777" w:rsidR="00DB6C9A" w:rsidRPr="00DB6C9A" w:rsidRDefault="00DB6C9A" w:rsidP="00DB6C9A">
      <w:pPr>
        <w:pStyle w:val="ListParagraph"/>
        <w:numPr>
          <w:ilvl w:val="1"/>
          <w:numId w:val="9"/>
        </w:numPr>
        <w:rPr>
          <w:rFonts w:ascii="Times New Roman" w:hAnsi="Times New Roman"/>
          <w:i/>
          <w:iCs/>
        </w:rPr>
      </w:pPr>
      <w:r w:rsidRPr="00DB6C9A">
        <w:rPr>
          <w:rFonts w:ascii="Times New Roman" w:hAnsi="Times New Roman"/>
          <w:i/>
          <w:iCs/>
        </w:rPr>
        <w:t>Option 2 - CQI feedback only without HARQ/ACK feedback. Group specific MCS adaptation based on CQI feedback from the group</w:t>
      </w:r>
    </w:p>
    <w:p w14:paraId="2260253E" w14:textId="77777777" w:rsidR="00DB6C9A" w:rsidRPr="00DB6C9A" w:rsidRDefault="00DB6C9A" w:rsidP="00DB6C9A">
      <w:pPr>
        <w:pStyle w:val="ListParagraph"/>
        <w:numPr>
          <w:ilvl w:val="1"/>
          <w:numId w:val="9"/>
        </w:numPr>
        <w:rPr>
          <w:rFonts w:ascii="Times New Roman" w:hAnsi="Times New Roman"/>
          <w:i/>
          <w:iCs/>
        </w:rPr>
      </w:pPr>
      <w:r w:rsidRPr="00DB6C9A">
        <w:rPr>
          <w:rFonts w:ascii="Times New Roman" w:hAnsi="Times New Roman"/>
          <w:i/>
          <w:iCs/>
        </w:rPr>
        <w:t xml:space="preserve">Option 3 - HARQ/ACK feedback only without CQI feedback. </w:t>
      </w:r>
    </w:p>
    <w:p w14:paraId="5D81821B" w14:textId="77777777" w:rsidR="00DB6C9A" w:rsidRPr="00DB6C9A" w:rsidRDefault="00DB6C9A" w:rsidP="00DB6C9A">
      <w:pPr>
        <w:pStyle w:val="ListParagraph"/>
        <w:numPr>
          <w:ilvl w:val="1"/>
          <w:numId w:val="9"/>
        </w:numPr>
        <w:rPr>
          <w:rFonts w:ascii="Times New Roman" w:hAnsi="Times New Roman"/>
          <w:i/>
          <w:iCs/>
        </w:rPr>
      </w:pPr>
      <w:r w:rsidRPr="00DB6C9A">
        <w:rPr>
          <w:rFonts w:ascii="Times New Roman" w:hAnsi="Times New Roman"/>
          <w:i/>
          <w:iCs/>
        </w:rPr>
        <w:t>Option 4 - CQI and HARQ/ACK feedback</w:t>
      </w:r>
    </w:p>
    <w:p w14:paraId="312D86F4" w14:textId="77777777" w:rsidR="00DB6C9A" w:rsidRPr="00DB6C9A" w:rsidRDefault="00DB6C9A" w:rsidP="00DB6C9A">
      <w:pPr>
        <w:pStyle w:val="ListParagraph"/>
        <w:numPr>
          <w:ilvl w:val="0"/>
          <w:numId w:val="8"/>
        </w:numPr>
        <w:rPr>
          <w:rFonts w:ascii="Times New Roman" w:hAnsi="Times New Roman"/>
          <w:i/>
          <w:iCs/>
        </w:rPr>
      </w:pPr>
      <w:r w:rsidRPr="00DB6C9A">
        <w:rPr>
          <w:rFonts w:ascii="Times New Roman" w:hAnsi="Times New Roman"/>
          <w:i/>
          <w:iCs/>
        </w:rPr>
        <w:t>For HARQ feedback, following options can be considered</w:t>
      </w:r>
    </w:p>
    <w:p w14:paraId="3A9F0380" w14:textId="77777777" w:rsidR="00DB6C9A" w:rsidRPr="00DB6C9A" w:rsidRDefault="00DB6C9A" w:rsidP="00DB6C9A">
      <w:pPr>
        <w:pStyle w:val="ListParagraph"/>
        <w:numPr>
          <w:ilvl w:val="1"/>
          <w:numId w:val="10"/>
        </w:numPr>
        <w:rPr>
          <w:rFonts w:ascii="Times New Roman" w:hAnsi="Times New Roman"/>
          <w:i/>
          <w:iCs/>
        </w:rPr>
      </w:pPr>
      <w:r w:rsidRPr="00DB6C9A">
        <w:rPr>
          <w:rFonts w:ascii="Times New Roman" w:hAnsi="Times New Roman"/>
          <w:i/>
          <w:iCs/>
        </w:rPr>
        <w:t>Option 1 - Both ACK/NACK feedback is used</w:t>
      </w:r>
    </w:p>
    <w:p w14:paraId="01561C92" w14:textId="77777777" w:rsidR="00DB6C9A" w:rsidRPr="00DB6C9A" w:rsidRDefault="00DB6C9A" w:rsidP="00DB6C9A">
      <w:pPr>
        <w:pStyle w:val="ListParagraph"/>
        <w:numPr>
          <w:ilvl w:val="1"/>
          <w:numId w:val="10"/>
        </w:numPr>
        <w:rPr>
          <w:rFonts w:ascii="Times New Roman" w:hAnsi="Times New Roman"/>
          <w:i/>
          <w:iCs/>
        </w:rPr>
      </w:pPr>
      <w:r w:rsidRPr="00DB6C9A">
        <w:rPr>
          <w:rFonts w:ascii="Times New Roman" w:hAnsi="Times New Roman"/>
          <w:i/>
          <w:iCs/>
        </w:rPr>
        <w:t xml:space="preserve">Option 2 - UEs send only NACK possibly using shared PUCCH resource </w:t>
      </w:r>
    </w:p>
    <w:p w14:paraId="34200152" w14:textId="70A88A3C" w:rsidR="009C61B1" w:rsidRDefault="00DB6C9A" w:rsidP="009C61B1">
      <w:pPr>
        <w:pStyle w:val="ListParagraph"/>
        <w:numPr>
          <w:ilvl w:val="0"/>
          <w:numId w:val="8"/>
        </w:numPr>
        <w:rPr>
          <w:rFonts w:ascii="Times New Roman" w:hAnsi="Times New Roman"/>
          <w:i/>
          <w:iCs/>
        </w:rPr>
      </w:pPr>
      <w:r w:rsidRPr="00DB6C9A">
        <w:rPr>
          <w:rFonts w:ascii="Times New Roman" w:hAnsi="Times New Roman"/>
          <w:i/>
          <w:iCs/>
        </w:rPr>
        <w:t>For NR-MBS HARQ, advanced retransmission schemes can be considered</w:t>
      </w:r>
    </w:p>
    <w:p w14:paraId="0CCC0C4C" w14:textId="62DFCFA6" w:rsidR="00DB6C9A" w:rsidRPr="00DB6C9A" w:rsidRDefault="00DB6C9A" w:rsidP="009C61B1">
      <w:pPr>
        <w:pStyle w:val="ListParagraph"/>
        <w:numPr>
          <w:ilvl w:val="0"/>
          <w:numId w:val="8"/>
        </w:numPr>
        <w:rPr>
          <w:rFonts w:ascii="Times New Roman" w:hAnsi="Times New Roman"/>
          <w:i/>
          <w:iCs/>
        </w:rPr>
      </w:pPr>
      <w:r w:rsidRPr="00DB6C9A">
        <w:rPr>
          <w:rFonts w:ascii="Times New Roman" w:hAnsi="Times New Roman"/>
          <w:i/>
          <w:iCs/>
        </w:rPr>
        <w:t>Repetition based schemes with or without HARQ feedback can be considered for reliability improvement of NR MBS</w:t>
      </w:r>
    </w:p>
    <w:p w14:paraId="2FFDCA16" w14:textId="77777777" w:rsidR="00133192" w:rsidRPr="00532ECF" w:rsidRDefault="00133192" w:rsidP="00380677">
      <w:pPr>
        <w:rPr>
          <w:lang w:val="en-US"/>
        </w:rPr>
      </w:pPr>
      <w:bookmarkStart w:id="3" w:name="_GoBack"/>
      <w:bookmarkEnd w:id="3"/>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0BF54E2" w14:textId="77777777" w:rsidR="00380677"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bookmarkStart w:id="4" w:name="_Ref47537577"/>
      <w:r w:rsidRPr="00576980">
        <w:rPr>
          <w:rFonts w:ascii="Times New Roman" w:eastAsia="SimSun" w:hAnsi="Times New Roman" w:cs="Times New Roman"/>
          <w:color w:val="auto"/>
          <w:sz w:val="22"/>
          <w:szCs w:val="22"/>
          <w:lang w:eastAsia="zh-CN"/>
        </w:rPr>
        <w:t>RP-</w:t>
      </w:r>
      <w:r>
        <w:rPr>
          <w:rFonts w:ascii="Times New Roman" w:eastAsia="SimSun" w:hAnsi="Times New Roman" w:cs="Times New Roman"/>
          <w:color w:val="auto"/>
          <w:sz w:val="22"/>
          <w:szCs w:val="22"/>
          <w:lang w:eastAsia="zh-CN"/>
        </w:rPr>
        <w:t>193248</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New Work Item on NR Support of Multicast and Broadcast Services</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Huawei</w:t>
      </w:r>
      <w:r w:rsidRPr="00576980">
        <w:rPr>
          <w:rFonts w:ascii="Times New Roman" w:eastAsia="SimSun" w:hAnsi="Times New Roman" w:cs="Times New Roman"/>
          <w:color w:val="auto"/>
          <w:sz w:val="22"/>
          <w:szCs w:val="22"/>
          <w:lang w:eastAsia="zh-CN"/>
        </w:rPr>
        <w:t>, RAN#8</w:t>
      </w:r>
      <w:r>
        <w:rPr>
          <w:rFonts w:ascii="Times New Roman" w:eastAsia="SimSun" w:hAnsi="Times New Roman" w:cs="Times New Roman"/>
          <w:color w:val="auto"/>
          <w:sz w:val="22"/>
          <w:szCs w:val="22"/>
          <w:lang w:eastAsia="zh-CN"/>
        </w:rPr>
        <w:t>6</w:t>
      </w:r>
      <w:r w:rsidRPr="00576980">
        <w:rPr>
          <w:rFonts w:ascii="Times New Roman" w:eastAsia="SimSun" w:hAnsi="Times New Roman" w:cs="Times New Roman"/>
          <w:color w:val="auto"/>
          <w:sz w:val="22"/>
          <w:szCs w:val="22"/>
          <w:lang w:eastAsia="zh-CN"/>
        </w:rPr>
        <w:t xml:space="preserve">, </w:t>
      </w:r>
      <w:r>
        <w:rPr>
          <w:rFonts w:ascii="Times New Roman" w:eastAsia="SimSun" w:hAnsi="Times New Roman" w:cs="Times New Roman"/>
          <w:color w:val="auto"/>
          <w:sz w:val="22"/>
          <w:szCs w:val="22"/>
          <w:lang w:eastAsia="zh-CN"/>
        </w:rPr>
        <w:t>Sitges, Spain</w:t>
      </w:r>
      <w:r w:rsidRPr="00576980">
        <w:rPr>
          <w:rFonts w:ascii="Times New Roman" w:eastAsia="SimSun" w:hAnsi="Times New Roman" w:cs="Times New Roman"/>
          <w:color w:val="auto"/>
          <w:sz w:val="22"/>
          <w:szCs w:val="22"/>
          <w:lang w:eastAsia="zh-CN"/>
        </w:rPr>
        <w:t>, December 201</w:t>
      </w:r>
      <w:r>
        <w:rPr>
          <w:rFonts w:ascii="Times New Roman" w:eastAsia="SimSun" w:hAnsi="Times New Roman" w:cs="Times New Roman"/>
          <w:color w:val="auto"/>
          <w:sz w:val="22"/>
          <w:szCs w:val="22"/>
          <w:lang w:eastAsia="zh-CN"/>
        </w:rPr>
        <w:t>9.</w:t>
      </w:r>
      <w:bookmarkEnd w:id="4"/>
    </w:p>
    <w:p w14:paraId="572852CB" w14:textId="77777777" w:rsidR="00380677"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bookmarkStart w:id="5" w:name="_Ref47537434"/>
      <w:r>
        <w:rPr>
          <w:rFonts w:ascii="Times New Roman" w:eastAsia="SimSun" w:hAnsi="Times New Roman" w:cs="Times New Roman"/>
          <w:color w:val="auto"/>
          <w:sz w:val="22"/>
          <w:szCs w:val="22"/>
          <w:lang w:eastAsia="zh-CN"/>
        </w:rPr>
        <w:t>3GPP TR 36.890 v13.0.0, Study on Single Cell Point-to-Multipoint Transmission (Release 13)</w:t>
      </w:r>
      <w:bookmarkEnd w:id="5"/>
    </w:p>
    <w:p w14:paraId="40FD16C7" w14:textId="77777777" w:rsidR="00380677" w:rsidRPr="00B00AE4"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bookmarkStart w:id="6" w:name="_Ref47541449"/>
      <w:r>
        <w:rPr>
          <w:rFonts w:ascii="Times New Roman" w:eastAsia="SimSun" w:hAnsi="Times New Roman" w:cs="Times New Roman"/>
          <w:color w:val="auto"/>
          <w:sz w:val="22"/>
          <w:szCs w:val="22"/>
          <w:lang w:eastAsia="zh-CN"/>
        </w:rPr>
        <w:t>3</w:t>
      </w:r>
      <w:r w:rsidRPr="00B00AE4">
        <w:rPr>
          <w:rFonts w:ascii="Times New Roman" w:eastAsia="SimSun" w:hAnsi="Times New Roman" w:cs="Times New Roman"/>
          <w:color w:val="auto"/>
          <w:sz w:val="22"/>
          <w:szCs w:val="22"/>
          <w:lang w:eastAsia="zh-CN"/>
        </w:rPr>
        <w:t>GPP TS 38.211 v16.2.0, NR Physical Channels and Modulation (Release 16)</w:t>
      </w:r>
      <w:bookmarkEnd w:id="6"/>
    </w:p>
    <w:p w14:paraId="485FB2C0" w14:textId="77777777" w:rsidR="00380677" w:rsidRPr="00B00AE4"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38.212 v16.2.0, NR Multiplexing and Channel Coding (Release 16)</w:t>
      </w:r>
    </w:p>
    <w:p w14:paraId="1A593D27" w14:textId="77777777" w:rsidR="00380677" w:rsidRPr="00B00AE4"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bookmarkStart w:id="7" w:name="_Ref47538706"/>
      <w:r w:rsidRPr="00B00AE4">
        <w:rPr>
          <w:rFonts w:ascii="Times New Roman" w:eastAsia="SimSun" w:hAnsi="Times New Roman" w:cs="Times New Roman"/>
          <w:color w:val="auto"/>
          <w:sz w:val="22"/>
          <w:szCs w:val="22"/>
          <w:lang w:eastAsia="zh-CN"/>
        </w:rPr>
        <w:t>3GPP TS 38.213 v16.2.0, NR Physical Layer Procedures for Control (Release 16)</w:t>
      </w:r>
      <w:bookmarkEnd w:id="7"/>
    </w:p>
    <w:p w14:paraId="6C8BCCFE" w14:textId="77777777" w:rsidR="00380677" w:rsidRDefault="00380677" w:rsidP="00380677">
      <w:pPr>
        <w:pStyle w:val="Default"/>
        <w:numPr>
          <w:ilvl w:val="0"/>
          <w:numId w:val="4"/>
        </w:numPr>
        <w:spacing w:before="120"/>
        <w:jc w:val="both"/>
        <w:rPr>
          <w:rFonts w:ascii="Times New Roman" w:eastAsia="SimSun" w:hAnsi="Times New Roman" w:cs="Times New Roman"/>
          <w:color w:val="auto"/>
          <w:sz w:val="22"/>
          <w:szCs w:val="22"/>
          <w:lang w:eastAsia="zh-CN"/>
        </w:rPr>
      </w:pPr>
      <w:r w:rsidRPr="00B00AE4">
        <w:rPr>
          <w:rFonts w:ascii="Times New Roman" w:eastAsia="SimSun" w:hAnsi="Times New Roman" w:cs="Times New Roman"/>
          <w:color w:val="auto"/>
          <w:sz w:val="22"/>
          <w:szCs w:val="22"/>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77777777" w:rsidR="000B6A82" w:rsidRPr="00380677" w:rsidRDefault="000B6A82" w:rsidP="00380677"/>
    <w:sectPr w:rsidR="000B6A82" w:rsidRPr="00380677" w:rsidSect="00380677">
      <w:headerReference w:type="even" r:id="rId7"/>
      <w:footerReference w:type="even" r:id="rId8"/>
      <w:footerReference w:type="default" r:id="rId9"/>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EE80E" w14:textId="77777777" w:rsidR="00380677" w:rsidRDefault="00380677" w:rsidP="00380677">
      <w:pPr>
        <w:spacing w:after="0"/>
      </w:pPr>
      <w:r>
        <w:separator/>
      </w:r>
    </w:p>
  </w:endnote>
  <w:endnote w:type="continuationSeparator" w:id="0">
    <w:p w14:paraId="3B67D38F" w14:textId="77777777" w:rsidR="00380677" w:rsidRDefault="00380677"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F85ED" w14:textId="77777777" w:rsidR="00155CB4" w:rsidRDefault="001216F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1216FD"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E64F" w14:textId="77777777" w:rsidR="00155CB4" w:rsidRDefault="001216F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E0B01" w14:textId="77777777" w:rsidR="00380677" w:rsidRDefault="00380677" w:rsidP="00380677">
      <w:pPr>
        <w:spacing w:after="0"/>
      </w:pPr>
      <w:r>
        <w:separator/>
      </w:r>
    </w:p>
  </w:footnote>
  <w:footnote w:type="continuationSeparator" w:id="0">
    <w:p w14:paraId="24D99126" w14:textId="77777777" w:rsidR="00380677" w:rsidRDefault="00380677"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C5C97" w14:textId="77777777" w:rsidR="00155CB4" w:rsidRDefault="001216FD">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5"/>
  </w:num>
  <w:num w:numId="4">
    <w:abstractNumId w:val="9"/>
  </w:num>
  <w:num w:numId="5">
    <w:abstractNumId w:val="0"/>
  </w:num>
  <w:num w:numId="6">
    <w:abstractNumId w:val="8"/>
  </w:num>
  <w:num w:numId="7">
    <w:abstractNumId w:val="4"/>
  </w:num>
  <w:num w:numId="8">
    <w:abstractNumId w:val="2"/>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A59C5"/>
    <w:rsid w:val="000B6A82"/>
    <w:rsid w:val="001270A0"/>
    <w:rsid w:val="00131250"/>
    <w:rsid w:val="00133192"/>
    <w:rsid w:val="0015439E"/>
    <w:rsid w:val="001B1921"/>
    <w:rsid w:val="001C148C"/>
    <w:rsid w:val="00213A20"/>
    <w:rsid w:val="00253FFC"/>
    <w:rsid w:val="00256694"/>
    <w:rsid w:val="002E4352"/>
    <w:rsid w:val="002E51B9"/>
    <w:rsid w:val="00301928"/>
    <w:rsid w:val="003122F6"/>
    <w:rsid w:val="003204A5"/>
    <w:rsid w:val="00380677"/>
    <w:rsid w:val="003C30D0"/>
    <w:rsid w:val="003F05B1"/>
    <w:rsid w:val="00416B4C"/>
    <w:rsid w:val="004B7621"/>
    <w:rsid w:val="004D504A"/>
    <w:rsid w:val="004E3915"/>
    <w:rsid w:val="0056791A"/>
    <w:rsid w:val="0058727D"/>
    <w:rsid w:val="005B2C66"/>
    <w:rsid w:val="005E57C0"/>
    <w:rsid w:val="00665F20"/>
    <w:rsid w:val="00687B00"/>
    <w:rsid w:val="00690403"/>
    <w:rsid w:val="006F164D"/>
    <w:rsid w:val="0072502C"/>
    <w:rsid w:val="007334F2"/>
    <w:rsid w:val="00743FB6"/>
    <w:rsid w:val="00783CC4"/>
    <w:rsid w:val="00791335"/>
    <w:rsid w:val="007C08F2"/>
    <w:rsid w:val="007C77D0"/>
    <w:rsid w:val="007E2C1C"/>
    <w:rsid w:val="00806179"/>
    <w:rsid w:val="00817E2D"/>
    <w:rsid w:val="00832135"/>
    <w:rsid w:val="008555E6"/>
    <w:rsid w:val="00873B3F"/>
    <w:rsid w:val="008C0349"/>
    <w:rsid w:val="008F4D5C"/>
    <w:rsid w:val="00936B94"/>
    <w:rsid w:val="009407BB"/>
    <w:rsid w:val="009B1C9C"/>
    <w:rsid w:val="009B20DA"/>
    <w:rsid w:val="009C61B1"/>
    <w:rsid w:val="009F2C91"/>
    <w:rsid w:val="00A52209"/>
    <w:rsid w:val="00A93625"/>
    <w:rsid w:val="00AA1DFE"/>
    <w:rsid w:val="00AB3647"/>
    <w:rsid w:val="00B3756C"/>
    <w:rsid w:val="00B538D8"/>
    <w:rsid w:val="00B64DAF"/>
    <w:rsid w:val="00BD590A"/>
    <w:rsid w:val="00C4636C"/>
    <w:rsid w:val="00C53772"/>
    <w:rsid w:val="00C6793F"/>
    <w:rsid w:val="00CA49A4"/>
    <w:rsid w:val="00CE1528"/>
    <w:rsid w:val="00D40837"/>
    <w:rsid w:val="00D938AC"/>
    <w:rsid w:val="00DA65DC"/>
    <w:rsid w:val="00DB631B"/>
    <w:rsid w:val="00DB6C9A"/>
    <w:rsid w:val="00DD0AEC"/>
    <w:rsid w:val="00DF03B5"/>
    <w:rsid w:val="00E3353D"/>
    <w:rsid w:val="00E54007"/>
    <w:rsid w:val="00E626AF"/>
    <w:rsid w:val="00EB794B"/>
    <w:rsid w:val="00F06B0D"/>
    <w:rsid w:val="00F52CED"/>
    <w:rsid w:val="00F71369"/>
    <w:rsid w:val="00F836AA"/>
    <w:rsid w:val="00FB672A"/>
    <w:rsid w:val="00FB798F"/>
    <w:rsid w:val="00FC1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380677"/>
    <w:pPr>
      <w:overflowPunct/>
      <w:autoSpaceDE/>
      <w:autoSpaceDN/>
      <w:adjustRightInd/>
      <w:spacing w:after="0"/>
      <w:ind w:left="720"/>
      <w:textAlignment w:val="auto"/>
    </w:pPr>
    <w:rPr>
      <w:rFonts w:ascii="Calibri" w:eastAsia="Calibri" w:hAnsi="Calibri"/>
      <w:sz w:val="22"/>
      <w:szCs w:val="22"/>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380677"/>
    <w:rPr>
      <w:rFonts w:ascii="Calibri" w:eastAsia="Calibri" w:hAnsi="Calibri" w:cs="Times New Roman"/>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4</Pages>
  <Words>1277</Words>
  <Characters>6844</Characters>
  <Application>Microsoft Office Word</Application>
  <DocSecurity>0</DocSecurity>
  <Lines>123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77</cp:revision>
  <dcterms:created xsi:type="dcterms:W3CDTF">2020-08-06T00:53:00Z</dcterms:created>
  <dcterms:modified xsi:type="dcterms:W3CDTF">2020-08-06T07:03:00Z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